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line="560" w:lineRule="exact"/>
        <w:ind w:right="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湖南科技学院</w:t>
      </w:r>
      <w:r>
        <w:rPr>
          <w:rFonts w:hint="eastAsia" w:ascii="方正小标宋简体" w:hAnsi="方正小标宋简体" w:eastAsia="方正小标宋简体" w:cs="方正小标宋简体"/>
          <w:b w:val="0"/>
          <w:bCs w:val="0"/>
          <w:sz w:val="44"/>
          <w:szCs w:val="44"/>
        </w:rPr>
        <w:t>信息工程学院</w:t>
      </w:r>
    </w:p>
    <w:p>
      <w:pPr>
        <w:keepNext w:val="0"/>
        <w:keepLines w:val="0"/>
        <w:pageBreakBefore w:val="0"/>
        <w:widowControl w:val="0"/>
        <w:kinsoku/>
        <w:wordWrap/>
        <w:overflowPunct/>
        <w:topLinePunct w:val="0"/>
        <w:autoSpaceDE/>
        <w:autoSpaceDN/>
        <w:bidi w:val="0"/>
        <w:adjustRightInd/>
        <w:snapToGrid/>
        <w:spacing w:beforeAutospacing="0" w:line="560" w:lineRule="exact"/>
        <w:ind w:right="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“十四五”</w:t>
      </w:r>
      <w:r>
        <w:rPr>
          <w:rFonts w:hint="eastAsia" w:ascii="方正小标宋简体" w:hAnsi="方正小标宋简体" w:eastAsia="方正小标宋简体" w:cs="方正小标宋简体"/>
          <w:b w:val="0"/>
          <w:bCs w:val="0"/>
          <w:sz w:val="44"/>
          <w:szCs w:val="44"/>
          <w:lang w:eastAsia="zh-CN"/>
        </w:rPr>
        <w:t>建设与</w:t>
      </w:r>
      <w:r>
        <w:rPr>
          <w:rFonts w:hint="eastAsia" w:ascii="方正小标宋简体" w:hAnsi="方正小标宋简体" w:eastAsia="方正小标宋简体" w:cs="方正小标宋简体"/>
          <w:b w:val="0"/>
          <w:bCs w:val="0"/>
          <w:sz w:val="44"/>
          <w:szCs w:val="44"/>
        </w:rPr>
        <w:t>发展规划</w:t>
      </w:r>
    </w:p>
    <w:p>
      <w:pPr>
        <w:pStyle w:val="2"/>
        <w:rPr>
          <w:rFonts w:hint="eastAsia"/>
        </w:rPr>
      </w:pPr>
    </w:p>
    <w:p>
      <w:pPr>
        <w:pStyle w:val="3"/>
        <w:keepNext w:val="0"/>
        <w:keepLines w:val="0"/>
        <w:pageBreakBefore w:val="0"/>
        <w:kinsoku/>
        <w:wordWrap/>
        <w:overflowPunct/>
        <w:topLinePunct w:val="0"/>
        <w:autoSpaceDE/>
        <w:autoSpaceDN/>
        <w:bidi w:val="0"/>
        <w:adjustRightInd/>
        <w:snapToGrid/>
        <w:spacing w:before="0" w:beforeAutospacing="0" w:after="0" w:line="560" w:lineRule="exact"/>
        <w:ind w:left="0" w:leftChars="0" w:right="0" w:firstLine="0" w:firstLineChars="0"/>
        <w:rPr>
          <w:rFonts w:hint="eastAsia" w:ascii="仿宋_GB2312" w:hAnsi="仿宋_GB2312" w:eastAsia="仿宋_GB2312" w:cs="仿宋_GB2312"/>
          <w:kern w:val="2"/>
          <w:sz w:val="32"/>
          <w:szCs w:val="32"/>
          <w:lang w:val="en-US" w:eastAsia="zh-CN" w:bidi="ar-SA"/>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kern w:val="2"/>
          <w:sz w:val="32"/>
          <w:szCs w:val="32"/>
          <w:lang w:val="en-US" w:eastAsia="zh-CN" w:bidi="ar-SA"/>
        </w:rPr>
        <w:t>“十三五”以来，信息工程学院在学校党委的正确领导和广大教职员工的不懈努力下，坚持正确办学政治方向，面向国家和地方重大需求,持续深化教育教学综合改革，不断加强内涵建设，全面激发创新活力，办学实力和人才培养质量显著提升。“十四五”是我国全面建成小康社会向基本实现社会主义现代化迈进的关键时期，是湖南省全面实施“三高四新”战略、永州市实施承接粤港澳大湾区产业转移规划的关键时期，也是学校全面提升应用型人才培养质量，加快推进地方性高水平应用型大学建设的关键时期。为抓住这一重要战略发展机遇期,信息工程学院结合自身实际,制定本规划纲要。</w:t>
      </w:r>
    </w:p>
    <w:p>
      <w:pPr>
        <w:keepNext w:val="0"/>
        <w:keepLines w:val="0"/>
        <w:pageBreakBefore w:val="0"/>
        <w:kinsoku/>
        <w:wordWrap/>
        <w:overflowPunct/>
        <w:topLinePunct w:val="0"/>
        <w:autoSpaceDE/>
        <w:autoSpaceDN/>
        <w:bidi w:val="0"/>
        <w:adjustRightInd/>
        <w:snapToGrid/>
        <w:spacing w:beforeAutospacing="0" w:line="560" w:lineRule="exact"/>
        <w:ind w:right="0"/>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line="560" w:lineRule="exact"/>
        <w:ind w:right="0"/>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第一部分 “十三五”建设发展现状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一、“十三五”主要成绩</w:t>
      </w:r>
      <w:bookmarkStart w:id="0" w:name="_GoBack"/>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（一）专业建设收获新成果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院在现有计算机科学与技术、软件工程、通信工程3个本科专业的基础上，新增数据科学与大数据技术专业，全日制本科专业总数达到4个。其中数据科学与大数据技术新增为教育部首批“新工科研究与实践”建设专业（全国总共20个），计算机科学与技术专业新增为湖南省“一流专业”、“十三五”综合改革试点专业，软件工程新增为湖南省“一流专业”，通信工程新增为学校综合改革试点专业。新增国家级“一流课程”1门、湖南省“一流课程”2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（二）人才队伍焕发新气象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left="0"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院有一支富有朝气、勇于进取的师资队伍，教职员工60余人，其中教授3人，副教授、高级实验师和高级工程师16人，博士12人（含在读8人），双师双能型教师16人。教师队伍中外聘中国工程院院士1人，教育部长江学者1人，湖南省杰青1人；有湖南省课堂教学一等奖获得者7人，在湖南省高校中名列前茅。有湖南省121人才第三层次候选人1人，校级英才计划支持者3人，省级青年骨干教师5名，省级青年教学能手4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3" w:firstLineChars="200"/>
        <w:rPr>
          <w:rFonts w:hint="default"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（三）教育教学改革拓展新内涵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院着力深化教育教学改革，深化产教融合、政校企合作，加强教学资源建设，不断推进课程体系改革，教育教学水平稳步提高，先后获湖南省高等教育教学成果奖二等奖1项、省教学改革项目8项、教育部产学合作综合改革项目30余项。4人获省级高校教学课堂教学竞赛一等奖，1人获省级高校教师信息化教学竞赛一等奖，3人获省级教学能手荣誉称号。立项精品课程2门，编写教材11部。立项5个大学生创新创业教育平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（四）学科科研再上新水平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院主动对接产业发展和创新驱动战略，在科学研究、平台建设、成果转化等方面取得较大发展，产出了一批有重要影响力的科研成果。近五年来，主持参与科研项目76项，其中，国家自然科学基金2项，教育部首批新工科项目1项，教育部人文社科项目1项、湖南省自然科学基金等省部级项目20项、市校级科研课题立项47项、校企合作横向项目40余项，研究成果获湖南省技术发明三等奖1项。学院“计算机科学与技术”为学校重点建设的应用特色学科，现围绕信息网络安全、机器视觉与智能信息处理、大数据产业应用技术等研究方向成立了计算机应用技术研究所、信息网络安全研究所、大数据与物联网研究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（五）办学条件得到新改善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院为学生提供良好的实验平台，目前有计算机应用技术、软件开发、网络与通信、大数据与人工智能、计算机公共课实验等五大实验模块，总共50余间实验实训室，20余间大学生创新创业工作室，总资产1500余万元。同时为满足教学与科研的需要，学院建有湖南省实践教学示范中心1 个、湖南省基础课教学合格实验室1个、湖南省虚拟仿真实验室1个、湖南省大学生科技创新创业基地1个、湖南省大学生创新训练中心1个、湖南省校企合作创新创业教育基地1个、湖南省大学生创新创业教育中心1个、湖南省大数据应用创新创业教育基地1个、湖南省信息技术科普基地1个等产学研合作平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3" w:firstLineChars="200"/>
        <w:rPr>
          <w:rFonts w:hint="default"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（六）人才培养取得新业绩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院始终坚持以培养应用型人才为宗旨，探索构建了“一个中心、两种方式、三方共建、四大保障、五维对接”的信息类专业多方协同应用型动态人才培养模式，实施“3+1”校企合作基地实习实训和“2+2”校企合作共建卓越班的人才培养方案，教学质量和人才培养质量不断提升，信息类专业学生综合能力和素质得到很大提高，服务区域经济社会发展的能力明显增强。学生参加各类学科竞赛，取得了优异的成绩，获得各类国家级、省部级奖50余项。其中，全国“互联网+” 创新创业大赛金奖1项、银奖1项、湖南省一等奖1项、二等奖1项；获得全国电子设计大赛国家一等奖1项、 国家二等奖1项、 省一等奖6项；全国“挑战杯”大赛国家三等奖1项、省一等奖1项；全国软件开发总决赛C/C++程序设计本科组一等奖1项，省一等奖3项；湖南省ACM程序设计大赛省一等奖4项；湖南省物联网应用创新设计大赛一等奖5项；湖南省大学生工程训练综合能力竞赛一等奖四项等高质量奖项。学生获得国家级、省级科创项目立项24项，发表论文35篇，授权专利6人次，其中，立项国家级大学生创新创业项目6项。学生考研参考、录取人数逐年增多，分别被录取到复旦大学、英国约克大学等国内外知名高校。毕业生就业率连续多年保持在89%以上，并在各行各业深受用人单位好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（七）开放办学迈上新台阶</w:t>
      </w:r>
    </w:p>
    <w:p>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院不断加强和深化校地、校企以及国际合作，与湘潭大学、湖南农大联合培养全日制硕士研究生，与华为、慧科共建华为信息与网络技术（ICT）学院，与粤嵌共建国家级创客空间，先后建有中国网安、中国移动、中国联通、中国电信、华为、慧科、粤嵌、千锋、飞思、弘成等10余个产学研人才培养基地，与美国硅谷大学、尼亚加拉大学等高校开展联合办学，互派学生交流，为学生的国际化开辟了渠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（八）服务地方迈出新步伐</w:t>
      </w:r>
    </w:p>
    <w:p>
      <w:pPr>
        <w:keepNext w:val="0"/>
        <w:keepLines w:val="0"/>
        <w:pageBreakBefore w:val="0"/>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院主动融入地方，紧紧依托地方，充分发挥高校人才、科技等优势，以满足不断发展壮大的大数据产业用人需求为导向，不断加强和深化校地、校企合作，培养更多德才兼备的大数据技术人才，服务地方经济发展。利用湖南省“三区”人才计划，积极对接湖南永州当地企业，实施科技扶贫。目前已与湖南江永贵德电子、湖南永州“云谷”科技公司建立了稳定的技术合作关系，增强了贫困地区企业的科技持续发展与自我“造血”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（九）党建和思想政治工作呈现新风貌</w:t>
      </w:r>
    </w:p>
    <w:p>
      <w:pPr>
        <w:keepNext w:val="0"/>
        <w:keepLines w:val="0"/>
        <w:pageBreakBefore w:val="0"/>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院坚持用习近平新时代中国特色社会主义思想铸魂育人，充分发挥党组织在办学方向、教育教学、人才培养等方面的政治核心作用，推动学院科学发展、内涵发展。学院将党课搬到第一现场，在李达故居、陶铸纪念馆、红六军团指挥部旧址等红色教育基地开展革命传统教育50余次，强化基层党组织建设，多次获评先进直属党组织、规范化建设先进单位等荣誉称号，1人获评湖南省教师党支部书记“双带头人”标兵，1人获评湖南省百佳大学生党员，计科1902班全班男生每天自愿接送因先天疾病不能正常行走的同学黎际勤上学的优秀事迹，被新华社、中国教育报、人民网、新华网等权威媒体予以推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二、存在的主要问题</w:t>
      </w:r>
    </w:p>
    <w:p>
      <w:pPr>
        <w:keepNext w:val="0"/>
        <w:keepLines w:val="0"/>
        <w:pageBreakBefore w:val="0"/>
        <w:kinsoku/>
        <w:wordWrap/>
        <w:overflowPunct/>
        <w:topLinePunct w:val="0"/>
        <w:autoSpaceDE/>
        <w:autoSpaceDN/>
        <w:bidi w:val="0"/>
        <w:adjustRightInd/>
        <w:snapToGrid/>
        <w:spacing w:beforeAutospacing="0" w:line="560" w:lineRule="exact"/>
        <w:ind w:right="0"/>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 xml:space="preserve">    （一）学科建设对标申硕要求还存在差距。</w:t>
      </w:r>
      <w:r>
        <w:rPr>
          <w:rFonts w:hint="eastAsia" w:ascii="仿宋_GB2312" w:hAnsi="仿宋_GB2312" w:eastAsia="仿宋_GB2312" w:cs="仿宋_GB2312"/>
          <w:kern w:val="2"/>
          <w:sz w:val="32"/>
          <w:szCs w:val="32"/>
          <w:lang w:val="en-US" w:eastAsia="zh-CN" w:bidi="ar-SA"/>
        </w:rPr>
        <w:t>表现为一是标志性成果不突出，国家级科研项目数量不多，省级以上科研平台、省级科技奖亟待突破。二是学科的凝聚力还不够强，方向上人才分布不均衡，需要进一步凝练，团队合力有待进一步加强。三是科研环境有待改进，科研实验室投入资金不足，教师的教学工作任务相对较重，用于科学研究的时间精力不足。</w:t>
      </w:r>
    </w:p>
    <w:p>
      <w:pPr>
        <w:keepNext w:val="0"/>
        <w:keepLines w:val="0"/>
        <w:pageBreakBefore w:val="0"/>
        <w:kinsoku/>
        <w:wordWrap/>
        <w:overflowPunct/>
        <w:topLinePunct w:val="0"/>
        <w:autoSpaceDE/>
        <w:autoSpaceDN/>
        <w:bidi w:val="0"/>
        <w:adjustRightInd/>
        <w:snapToGrid/>
        <w:spacing w:beforeAutospacing="0" w:line="560" w:lineRule="exact"/>
        <w:ind w:right="0" w:firstLine="643" w:firstLineChars="200"/>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（二）专业建设对标“工程教育认证”要求存在一定差距。</w:t>
      </w:r>
      <w:r>
        <w:rPr>
          <w:rFonts w:hint="eastAsia" w:ascii="仿宋_GB2312" w:hAnsi="仿宋_GB2312" w:eastAsia="仿宋_GB2312" w:cs="仿宋_GB2312"/>
          <w:kern w:val="2"/>
          <w:sz w:val="32"/>
          <w:szCs w:val="32"/>
          <w:lang w:val="en-US" w:eastAsia="zh-CN" w:bidi="ar-SA"/>
        </w:rPr>
        <w:t>需进一步理清思路，以稳步推进专业认证工作为契机，继续优化人才培养方案，扎实抓好课程建设，抓好每一堂课，争取学校层面的政策支持。</w:t>
      </w:r>
    </w:p>
    <w:p>
      <w:pPr>
        <w:keepNext w:val="0"/>
        <w:keepLines w:val="0"/>
        <w:pageBreakBefore w:val="0"/>
        <w:kinsoku/>
        <w:wordWrap/>
        <w:overflowPunct/>
        <w:topLinePunct w:val="0"/>
        <w:autoSpaceDE/>
        <w:autoSpaceDN/>
        <w:bidi w:val="0"/>
        <w:adjustRightInd/>
        <w:snapToGrid/>
        <w:spacing w:beforeAutospacing="0" w:line="560" w:lineRule="exact"/>
        <w:ind w:right="0" w:firstLine="643" w:firstLineChars="200"/>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（三）校政企行合作深化力度不够，协同育人的效果还有待提升。</w:t>
      </w:r>
      <w:r>
        <w:rPr>
          <w:rFonts w:hint="eastAsia" w:ascii="仿宋_GB2312" w:hAnsi="仿宋_GB2312" w:eastAsia="仿宋_GB2312" w:cs="仿宋_GB2312"/>
          <w:kern w:val="2"/>
          <w:sz w:val="32"/>
          <w:szCs w:val="32"/>
          <w:lang w:val="en-US" w:eastAsia="zh-CN" w:bidi="ar-SA"/>
        </w:rPr>
        <w:t>需进一步改进校企合作动态人才培养模式，以产出标志性成果为导向，制定实施操作性强的合作机制和合作方案，推进校政企行深度融合，提升协同育人实效。</w:t>
      </w:r>
    </w:p>
    <w:p>
      <w:pPr>
        <w:keepNext w:val="0"/>
        <w:keepLines w:val="0"/>
        <w:pageBreakBefore w:val="0"/>
        <w:kinsoku/>
        <w:wordWrap/>
        <w:overflowPunct/>
        <w:topLinePunct w:val="0"/>
        <w:autoSpaceDE/>
        <w:autoSpaceDN/>
        <w:bidi w:val="0"/>
        <w:adjustRightInd/>
        <w:snapToGrid/>
        <w:spacing w:beforeAutospacing="0" w:line="560" w:lineRule="exact"/>
        <w:ind w:right="0" w:firstLine="643" w:firstLineChars="200"/>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（四）各学科专业之间的“壁垒”依然存在，资源整合力度不足。</w:t>
      </w:r>
      <w:r>
        <w:rPr>
          <w:rFonts w:hint="eastAsia" w:ascii="仿宋_GB2312" w:hAnsi="仿宋_GB2312" w:eastAsia="仿宋_GB2312" w:cs="仿宋_GB2312"/>
          <w:kern w:val="2"/>
          <w:sz w:val="32"/>
          <w:szCs w:val="32"/>
          <w:lang w:val="en-US" w:eastAsia="zh-CN" w:bidi="ar-SA"/>
        </w:rPr>
        <w:t>一是需在学生基础培养阶段突出课程体系的共通性与普适性。二是需在专业培养阶段鼓励开放融合，实现师资、课程、实习实训等优质教学资源的开放共享。</w:t>
      </w:r>
    </w:p>
    <w:p>
      <w:pPr>
        <w:keepNext w:val="0"/>
        <w:keepLines w:val="0"/>
        <w:pageBreakBefore w:val="0"/>
        <w:kinsoku/>
        <w:wordWrap/>
        <w:overflowPunct/>
        <w:topLinePunct w:val="0"/>
        <w:autoSpaceDE/>
        <w:autoSpaceDN/>
        <w:bidi w:val="0"/>
        <w:adjustRightInd/>
        <w:snapToGrid/>
        <w:spacing w:beforeAutospacing="0" w:line="560" w:lineRule="exact"/>
        <w:ind w:right="0" w:firstLine="643" w:firstLineChars="200"/>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（五）学生工作管理机制与协作育人机制有待进一步完善。</w:t>
      </w:r>
      <w:r>
        <w:rPr>
          <w:rFonts w:hint="eastAsia" w:ascii="仿宋_GB2312" w:hAnsi="仿宋_GB2312" w:eastAsia="仿宋_GB2312" w:cs="仿宋_GB2312"/>
          <w:kern w:val="2"/>
          <w:sz w:val="32"/>
          <w:szCs w:val="32"/>
          <w:lang w:val="en-US" w:eastAsia="zh-CN" w:bidi="ar-SA"/>
        </w:rPr>
        <w:t>一是学工队伍职业化、专业化水平还不高。二是思想政治工作的品牌创建意识还不强,特色不明显。三是协作推进学风建设的机制不完善，学生被动学习的情况较多，主动学习、快乐学习的内生动力有待进一步激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三、机遇与挑战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（一）存在的机遇</w:t>
      </w:r>
    </w:p>
    <w:p>
      <w:pPr>
        <w:keepNext w:val="0"/>
        <w:keepLines w:val="0"/>
        <w:pageBreakBefore w:val="0"/>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当今世界，信息技术发展日新月异，高新技术层出不穷，人工智能、大数据、区块链、物联网等新兴科学技术方兴未艾，为人类社会带来了前所未有的冲击与变化，世界正面临“百年未有之大变局”。随着我国开启全面建设社会主义现代化国家新征程，把科技自立自强作为国家发展的战略支撑，加快实施“创新驱动”“一带一路”等发展战略，大力推进“双循环经济”，湖南省全面推进“三高四新”战略，永州市实施承接粤港澳大湾区产业转移规划，学校建设地方性有特色高水平应用型大学，将信息类学科作为学校五大重点发展学科，都为信息工程学院的科学发展、内涵发展、特色发展提供了良好的外部条件。</w:t>
      </w:r>
    </w:p>
    <w:p>
      <w:pPr>
        <w:keepNext w:val="0"/>
        <w:keepLines w:val="0"/>
        <w:pageBreakBefore w:val="0"/>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2019年，国家出台《中国教育现代化2035》，强调要提高教育服务经济社会发展的能力，高等教育的体制改革和教学改革成为规划讨论的重要问题。国家对高等教育的投入的方式已经和正在发生改变，“双万计划”、“特色应用学科”等政策的实施都为我们带来新的机遇。同时，我国社会经济的深刻变化，尤其是要协同推进科技创新、产业发展和数字化转型，提升了对计算机、软件工程、大数据、通信工程等专业人才的需求度与支撑度，这为信息类学科和专业发展、招生和就业带来了新的机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（二）面临的挑战</w:t>
      </w:r>
    </w:p>
    <w:p>
      <w:pPr>
        <w:keepNext w:val="0"/>
        <w:keepLines w:val="0"/>
        <w:pageBreakBefore w:val="0"/>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过十多年的建设和发展，学院的本科生教育已初具规模，拥有了比较雄厚的师资力量和教学条件，教学成果比较显著且对同类院校有优势，学科布局已基本成形，科研已经具备了较好的发展基础。但是学院现有本科生专业教育工作对标工程教育认证要求还存在差距，“电子信息”专业硕士建设点申报工作仍然任重道远，人才队伍建设面临博士引进困难、优秀人才流失等诸多难题，教学与科研团队的作用没有充分发挥。与省内同类学院相比较，我们虽然进入了第一方队，但是必须清醒认识到与领跑者的差距，仍然处于追赶的阶段，还需要补短板强弱项并努力争取赶超。</w:t>
      </w:r>
    </w:p>
    <w:p>
      <w:pPr>
        <w:keepNext w:val="0"/>
        <w:keepLines w:val="0"/>
        <w:pageBreakBefore w:val="0"/>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因此，“十四五”时期是学院战略转型的关键时期，学院将分析研判自身的实际情况，认清学院目前所面临的形势与挑战，明确目标，科学决策，精准发力，以时不我待的精气神苦干实干，奋力推进学院各项事业高质量发展。</w:t>
      </w:r>
    </w:p>
    <w:p>
      <w:pPr>
        <w:keepNext w:val="0"/>
        <w:keepLines w:val="0"/>
        <w:pageBreakBefore w:val="0"/>
        <w:kinsoku/>
        <w:wordWrap/>
        <w:overflowPunct/>
        <w:topLinePunct w:val="0"/>
        <w:autoSpaceDE/>
        <w:autoSpaceDN/>
        <w:bidi w:val="0"/>
        <w:adjustRightInd/>
        <w:snapToGrid/>
        <w:spacing w:beforeAutospacing="0" w:line="560" w:lineRule="exact"/>
        <w:ind w:right="0" w:firstLine="640" w:firstLineChars="200"/>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60" w:lineRule="exact"/>
        <w:ind w:right="0"/>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 xml:space="preserve"> </w:t>
      </w:r>
    </w:p>
    <w:p>
      <w:pP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Autospacing="0" w:line="560" w:lineRule="exact"/>
        <w:ind w:right="0"/>
        <w:jc w:val="center"/>
        <w:rPr>
          <w:rFonts w:hint="eastAsia" w:ascii="仿宋_GB2312" w:hAnsi="仿宋_GB2312" w:eastAsia="仿宋_GB2312" w:cs="仿宋_GB2312"/>
          <w:kern w:val="2"/>
          <w:sz w:val="32"/>
          <w:szCs w:val="32"/>
          <w:lang w:val="en-US" w:eastAsia="zh-CN" w:bidi="ar-SA"/>
        </w:rPr>
      </w:pPr>
      <w:r>
        <w:rPr>
          <w:rFonts w:hint="eastAsia" w:ascii="方正小标宋简体" w:hAnsi="方正小标宋简体" w:eastAsia="方正小标宋简体" w:cs="方正小标宋简体"/>
          <w:b w:val="0"/>
          <w:bCs w:val="0"/>
          <w:sz w:val="32"/>
          <w:szCs w:val="32"/>
          <w:lang w:val="en-US" w:eastAsia="zh-CN"/>
        </w:rPr>
        <w:t xml:space="preserve"> 第二部分  指导思想、发展定位和建设目标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一、指导思想与发展定位</w:t>
      </w:r>
    </w:p>
    <w:p>
      <w:pPr>
        <w:keepNext w:val="0"/>
        <w:keepLines w:val="0"/>
        <w:pageBreakBefore w:val="0"/>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四五”时期，学院将以习近平新时代中国特色社会主义思想为指导，按照学校第四次党代会精神及学校“十四五”事业改革与发展规划的要求，坚持以立德树人为根本，强化党建引领，落实“五育并举”、“三全育人”，坚持以服务湖南省“三高四新”战略对信息工程类专业人才的需求为目标，立足永州、面向产业、辐射全国，突出“新工科教育理念，校地企协同育人”的办学特色，不断增强学院学科、专业、人才队伍的综合实力，促进学院各项工作高质量发展。</w:t>
      </w:r>
    </w:p>
    <w:p>
      <w:pPr>
        <w:keepNext w:val="0"/>
        <w:keepLines w:val="0"/>
        <w:pageBreakBefore w:val="0"/>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四五”时期，学院的发展定位是：按照“增量、增速、可持续”的发展原则，根植永州，主动为地方经济转型发展升级服务，面向区域信息产业，依托信息技术企业，围绕信息技术系统及其业务应用，结合服务地方深入开展科学研究与产学研合作，打造理论与实践相结合的双师型教师队伍，培养能为区域信息产业服务的高水平应用型人才。</w:t>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right="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二、建设目标</w:t>
      </w:r>
    </w:p>
    <w:p>
      <w:pPr>
        <w:keepNext w:val="0"/>
        <w:keepLines w:val="0"/>
        <w:pageBreakBefore w:val="0"/>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四五”时期，学院整体发展建设目标是：紧紧围绕“电子信息”专业硕士点建设点和省级一流应用特色学科的申报目标，紧扣湖南省“三高四新”战略需求，构建区域内领先的科学研究环境，大力度推进“名师工程”和“引智工程”，打造一批地方特色鲜明、方向性强的科研团队，全力争取成功申报专业硕士点和立项省级一流应用特色学科。按照国际工程教育认证和教育部“双万计划”建设要求，建设一批突出应用能力的省级国家级一流专业群和一流课程群，培养一批兼具深厚专业理论知识和丰富实践经验的优秀教学团队。将学院的学科建设、人才培养与地方经济社会相结合，增强服务地方的能力，通过深化产教融合和推进创新创业工作，培养就业竞争力强的高质量应用型人才，将学院建设成为拥有5个本科专业和1个专业硕士建设点，具有区域内示范引领作用的一流学院。</w:t>
      </w:r>
    </w:p>
    <w:p>
      <w:pPr>
        <w:keepNext w:val="0"/>
        <w:keepLines w:val="0"/>
        <w:pageBreakBefore w:val="0"/>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p>
    <w:p>
      <w:pP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Autospacing="0" w:line="560" w:lineRule="exact"/>
        <w:ind w:right="0"/>
        <w:jc w:val="center"/>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第三部分  重点建设任务与举措</w:t>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right="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一、教育教学及专业建设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（一）建设任务</w:t>
      </w:r>
    </w:p>
    <w:p>
      <w:pPr>
        <w:keepNext w:val="0"/>
        <w:keepLines w:val="0"/>
        <w:pageBreakBefore w:val="0"/>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四五”期间，学院将深度对接我省经济社会发展需求，特别是新兴优势产业链发展，紧紧围绕“双一流”建设和专业认证要求，以“大数据产业学院”及“大数据与人工智能”为核心，优化专业设置，做好教育教学及专业建设工作。</w:t>
      </w:r>
    </w:p>
    <w:p>
      <w:pPr>
        <w:keepNext w:val="0"/>
        <w:keepLines w:val="0"/>
        <w:pageBreakBefore w:val="0"/>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强专业内涵建设，按照工程教育认证标准，打造一流专业群和课程群。一是完善学院的专业设置，积极申报新专业，新增人工智能本科专业1个。二是确保计算机科学与技术专业通过工程教育认证，力争软件工程专业通过工程教育认证。三是加强一流专业建设，新增1个国家级一流专业，建设好计算机科学与技术、软件工程省级一流本科专业，确保通过一流专业验收。四是加强一流课程建设，力争立项1-2门国家级一流课程，新增4门省级一流课程。五是积极推进专业评价工作，新增湖南省专业评价A类专业一个，B类专业3个，去掉C类专业的帽子。六是全力申报“电子信息”专业硕士建设点，力争获得工程硕士招生资格。七是深化合作办学，进一步做好与美国硅谷大学、尼亚加拉大学等高校开展联合办学，互派学生交流。八是加强教材建设，新增公开出版的自编教材6本，新增省级优秀教材2本，力争在国家级优秀教材上取得突破。九是加大双师双能型老师培养力度，鼓励老师参加各级各类教学比赛，新增双师双能型教师6人，新增省级一等奖2项，其他奖8项，力争在国家级教育教学竞赛中获得突破。</w:t>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right="0" w:firstLine="643" w:firstLineChars="200"/>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 xml:space="preserve">（二）实施举措 </w:t>
      </w:r>
      <w:r>
        <w:rPr>
          <w:rFonts w:hint="eastAsia" w:ascii="仿宋_GB2312" w:hAnsi="仿宋_GB2312" w:eastAsia="仿宋_GB2312" w:cs="仿宋_GB2312"/>
          <w:kern w:val="2"/>
          <w:sz w:val="32"/>
          <w:szCs w:val="32"/>
          <w:lang w:val="en-US" w:eastAsia="zh-CN" w:bidi="ar-SA"/>
        </w:rPr>
        <w:t xml:space="preserve">  </w:t>
      </w:r>
    </w:p>
    <w:p>
      <w:pPr>
        <w:keepNext w:val="0"/>
        <w:keepLines w:val="0"/>
        <w:pageBreakBefore w:val="0"/>
        <w:kinsoku/>
        <w:wordWrap/>
        <w:overflowPunct/>
        <w:topLinePunct w:val="0"/>
        <w:autoSpaceDE/>
        <w:autoSpaceDN/>
        <w:bidi w:val="0"/>
        <w:adjustRightInd/>
        <w:snapToGrid/>
        <w:spacing w:beforeAutospacing="0" w:line="560" w:lineRule="exact"/>
        <w:ind w:right="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1.瞄准市场，看准需求，优化专业设置。</w:t>
      </w:r>
    </w:p>
    <w:p>
      <w:pPr>
        <w:keepNext w:val="0"/>
        <w:keepLines w:val="0"/>
        <w:pageBreakBefore w:val="0"/>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产业为前提，以需求为导向，积极申报新专业，新增人工智能本科专业1个；对标新工科、三全育人、五育并举、课程思政以及最新的专业发展方向，调整各专业人才培养方案；对标“电子信息”专业硕士点要求，大力建设计算机科学与技术、软件工程、数据科学与大数据技术等本科专业，力求拿到硕士学位授予权；继续加大与湘潭大学、湖南农业大学联合培养研究生的广度和深度，增加数量，提高质量。大力加强一流专业建设，新增1-2个省级一流专业，新增1个国家级一流专业，建设好计算机科学与技术、软件工程省级一流本科专业，确保通过一流专业验收。</w:t>
      </w:r>
    </w:p>
    <w:p>
      <w:pPr>
        <w:keepNext w:val="0"/>
        <w:keepLines w:val="0"/>
        <w:pageBreakBefore w:val="0"/>
        <w:kinsoku/>
        <w:wordWrap/>
        <w:overflowPunct/>
        <w:topLinePunct w:val="0"/>
        <w:autoSpaceDE/>
        <w:autoSpaceDN/>
        <w:bidi w:val="0"/>
        <w:adjustRightInd/>
        <w:snapToGrid/>
        <w:spacing w:beforeAutospacing="0" w:line="560" w:lineRule="exact"/>
        <w:ind w:right="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2.瞄准新工科，推进工程教育认证，改革人才培养模式。</w:t>
      </w:r>
    </w:p>
    <w:p>
      <w:pPr>
        <w:keepNext w:val="0"/>
        <w:keepLines w:val="0"/>
        <w:pageBreakBefore w:val="0"/>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紧紧把握“人才培养质量”底线不放松，以新工科建设及工程教育认证为抓手，构建“校企互融，项目驱动，人才共育”的人才培养模式。积极与IT行业发展对接，大力倡导校企行合作，工学结合，实现与IT企业进行校企行合作共建，逐步形成以就业为导向，各专业培养目标和人才培养方案动态调整的培养机制。加大考研培养力度，每年增设考研专班一个，配备博士班主任，负责考研班的管理、备考、志愿填报等工作，大幅提高研究生报考比、录取数。</w:t>
      </w:r>
    </w:p>
    <w:p>
      <w:pPr>
        <w:keepNext w:val="0"/>
        <w:keepLines w:val="0"/>
        <w:pageBreakBefore w:val="0"/>
        <w:kinsoku/>
        <w:wordWrap/>
        <w:overflowPunct/>
        <w:topLinePunct w:val="0"/>
        <w:autoSpaceDE/>
        <w:autoSpaceDN/>
        <w:bidi w:val="0"/>
        <w:adjustRightInd/>
        <w:snapToGrid/>
        <w:spacing w:beforeAutospacing="0" w:line="560" w:lineRule="exact"/>
        <w:ind w:right="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3.打造金课，淘汰水课，加强一流课程建设。</w:t>
      </w:r>
    </w:p>
    <w:p>
      <w:pPr>
        <w:keepNext w:val="0"/>
        <w:keepLines w:val="0"/>
        <w:pageBreakBefore w:val="0"/>
        <w:numPr>
          <w:ilvl w:val="-1"/>
          <w:numId w:val="0"/>
        </w:numPr>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以工程教育认证为标准，构建 “工学结合”的模块化课程体系，鼓励老师积极申报省级、国家级一流课程，力争立项1-2门国家级一流课程，立项4门省级一流课程。</w:t>
      </w:r>
    </w:p>
    <w:p>
      <w:pPr>
        <w:keepNext w:val="0"/>
        <w:keepLines w:val="0"/>
        <w:pageBreakBefore w:val="0"/>
        <w:numPr>
          <w:ilvl w:val="-1"/>
          <w:numId w:val="0"/>
        </w:numPr>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（1）构建 “工学结合”的模块化课程体系。专业课程体系突出以就业为导向，以项目模块为基本结构，以职业岗位能力需求为基本要求，以基于工作过程教学、工学结合为主要手段，重组课程和教学内容，构建适应信息技术产业岗位需求的模块化课程体系，实现各专业课程体系涵盖通识课程模块、专业通用课程模块、专业核心课程模块、专业素质拓展课程模块和顶岗实习就业课程模块五部分。</w:t>
      </w:r>
    </w:p>
    <w:p>
      <w:pPr>
        <w:keepNext w:val="0"/>
        <w:keepLines w:val="0"/>
        <w:pageBreakBefore w:val="0"/>
        <w:numPr>
          <w:ilvl w:val="-1"/>
          <w:numId w:val="0"/>
        </w:numPr>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开发基于工作过程的核心课程、在线课程。开展以提高学生专业技能为本位的课程改革，组织校企专家，依据“工程教育认证”标准，突出应用性特色，将专业学习领域所需的知识、技能和素质整合转换成专业项目课程，形成“基于工作过程”的项目课程。按照该项目课程，建立开放式的教学环境，坚持“教、学、做”合一，构建理实一体、项目导向、任务驱动的情境教学模式。通过五年努力，开发5门专业核心在线课程。</w:t>
      </w:r>
    </w:p>
    <w:p>
      <w:pPr>
        <w:keepNext w:val="0"/>
        <w:keepLines w:val="0"/>
        <w:pageBreakBefore w:val="0"/>
        <w:kinsoku/>
        <w:wordWrap/>
        <w:overflowPunct/>
        <w:topLinePunct w:val="0"/>
        <w:autoSpaceDE/>
        <w:autoSpaceDN/>
        <w:bidi w:val="0"/>
        <w:adjustRightInd/>
        <w:snapToGrid/>
        <w:spacing w:beforeAutospacing="0" w:line="560" w:lineRule="exact"/>
        <w:ind w:right="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4.积极推进专业评价，加强国际合作办学。</w:t>
      </w:r>
    </w:p>
    <w:p>
      <w:pPr>
        <w:keepNext w:val="0"/>
        <w:keepLines w:val="0"/>
        <w:pageBreakBefore w:val="0"/>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做好顶层设计，群策群力，积极推进专业评价工作，新增湖南省专业评价A类专业一个，B类专业3个，去掉C类专业的帽子。在合作办学方面，进一步推进与美国硅谷大学、尼亚加拉大学等高校开展联合办学，加强“一带一路”国际交流生的招生、管理与教学工作，加大与港澳台高校的交流与合作。</w:t>
      </w:r>
    </w:p>
    <w:p>
      <w:pPr>
        <w:keepNext w:val="0"/>
        <w:keepLines w:val="0"/>
        <w:pageBreakBefore w:val="0"/>
        <w:kinsoku/>
        <w:wordWrap/>
        <w:overflowPunct/>
        <w:topLinePunct w:val="0"/>
        <w:autoSpaceDE/>
        <w:autoSpaceDN/>
        <w:bidi w:val="0"/>
        <w:adjustRightInd/>
        <w:snapToGrid/>
        <w:spacing w:beforeAutospacing="0" w:line="560" w:lineRule="exact"/>
        <w:ind w:right="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5.加强教材和教学能力建设，以赛促学，提高教学质量。</w:t>
      </w:r>
    </w:p>
    <w:p>
      <w:pPr>
        <w:keepNext w:val="0"/>
        <w:keepLines w:val="0"/>
        <w:pageBreakBefore w:val="0"/>
        <w:numPr>
          <w:ilvl w:val="-1"/>
          <w:numId w:val="0"/>
        </w:numPr>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鼓励老师出版优质教材，开发不少于5门基于工作过程的该专业核心课程校本教材，新增公开出版的自编教材6本，新增省级优秀教材2本，力争在国家级优秀教材上取得突破。鼓励老师参加各级各类教学比赛，设立专项奖励计划，在年度考核、职称评定、科研立项等方面，都给予政策倾斜。争取新增省级教育教学竞赛一等奖2项，其他奖4项，力争在国家级教育教学竞赛中获得突破。</w:t>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right="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二、师资队伍建设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（一）建设任务</w:t>
      </w:r>
    </w:p>
    <w:p>
      <w:pPr>
        <w:keepNext w:val="0"/>
        <w:keepLines w:val="0"/>
        <w:pageBreakBefore w:val="0"/>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紧贴学科与专业发展需要，通过“内培外引”，着力提高学院教师的职称学历，大力引进高质量有用人才，形成一支能够满足硕士点建设要求，且专兼结合、结构合理，兼具深厚专业理论知识和丰富实践经验的“高职称、高学历、高素质”教师团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 xml:space="preserve">（二）实施举措 </w:t>
      </w:r>
      <w:r>
        <w:rPr>
          <w:rFonts w:hint="eastAsia" w:ascii="仿宋_GB2312" w:hAnsi="仿宋_GB2312" w:eastAsia="仿宋_GB2312" w:cs="仿宋_GB2312"/>
          <w:kern w:val="2"/>
          <w:sz w:val="32"/>
          <w:szCs w:val="32"/>
          <w:lang w:val="en-US" w:eastAsia="zh-CN" w:bidi="ar-SA"/>
        </w:rPr>
        <w:t xml:space="preserve">  </w:t>
      </w:r>
    </w:p>
    <w:p>
      <w:pPr>
        <w:keepNext w:val="0"/>
        <w:keepLines w:val="0"/>
        <w:pageBreakBefore w:val="0"/>
        <w:kinsoku/>
        <w:wordWrap/>
        <w:overflowPunct/>
        <w:topLinePunct w:val="0"/>
        <w:autoSpaceDE/>
        <w:autoSpaceDN/>
        <w:bidi w:val="0"/>
        <w:adjustRightInd/>
        <w:snapToGrid/>
        <w:spacing w:beforeAutospacing="0" w:line="560" w:lineRule="exact"/>
        <w:ind w:right="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1.提高教师职称学历水平</w:t>
      </w:r>
    </w:p>
    <w:p>
      <w:pPr>
        <w:keepNext w:val="0"/>
        <w:keepLines w:val="0"/>
        <w:pageBreakBefore w:val="0"/>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进一步改善教师队伍的学历学位结构，优化教师职称结构。继续落实改进青年教师导师制，每位高级职称人员指导培养1名青年教师，明确传帮带责任与义务，推动中青年教师教学和科研整体水平得到提升。以系部为单位，制定科学合理的系部师资队伍发展规划，做好本系教师个人学历学位与职称晋升发展规划，鼓励和支持中青年教师攻读博士，通过不同途径进行深造，提升学历和职称，并积极参与国际学术交流，外出进修、讲学、深造。继续加强人才引进力度，争取到2025年，学院正高职称人数人数突破5名，博士数量突破20名。</w:t>
      </w:r>
    </w:p>
    <w:p>
      <w:pPr>
        <w:keepNext w:val="0"/>
        <w:keepLines w:val="0"/>
        <w:pageBreakBefore w:val="0"/>
        <w:kinsoku/>
        <w:wordWrap/>
        <w:overflowPunct/>
        <w:topLinePunct w:val="0"/>
        <w:autoSpaceDE/>
        <w:autoSpaceDN/>
        <w:bidi w:val="0"/>
        <w:adjustRightInd/>
        <w:snapToGrid/>
        <w:spacing w:beforeAutospacing="0" w:line="560" w:lineRule="exact"/>
        <w:ind w:right="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2.加强专业教学团队建设</w:t>
      </w:r>
    </w:p>
    <w:p>
      <w:pPr>
        <w:keepNext w:val="0"/>
        <w:keepLines w:val="0"/>
        <w:pageBreakBefore w:val="0"/>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一流课程项目主持人为带头人打造一流教学团队，强化团队教学意识，建立和创新团队合作机制，整合优质教师资源，优化教师整体结构，实现教学工作的传、帮、带和老中青结合，提高教师的教学和科研水平，形成强大的团队凝聚力。“十四五”期间，力争每专业新增1个一流教学团队，到2025年计划建成5个专业教学团队。同时，加快培育虚拟教研室团队。积极开展虚拟教研室建设，构建规范有序的交流互访机制，推动与兄弟院系、兄弟高校之间的交流合作和优质资源共享。“十四五”期间，力争完成2个虚拟考研室团队的组建及运行。</w:t>
      </w:r>
    </w:p>
    <w:p>
      <w:pPr>
        <w:keepNext w:val="0"/>
        <w:keepLines w:val="0"/>
        <w:pageBreakBefore w:val="0"/>
        <w:kinsoku/>
        <w:wordWrap/>
        <w:overflowPunct/>
        <w:topLinePunct w:val="0"/>
        <w:autoSpaceDE/>
        <w:autoSpaceDN/>
        <w:bidi w:val="0"/>
        <w:adjustRightInd/>
        <w:snapToGrid/>
        <w:spacing w:beforeAutospacing="0" w:line="560" w:lineRule="exact"/>
        <w:ind w:right="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3.加强“双师”队伍建设</w:t>
      </w:r>
    </w:p>
    <w:p>
      <w:pPr>
        <w:keepNext w:val="0"/>
        <w:keepLines w:val="0"/>
        <w:pageBreakBefore w:val="0"/>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加大专业群骨干教师和双师素质教师的培养力度。按照“专任教师职业化，兼职教师专业化”的理念，通过与华为、中国网安等企业密切合作，采取“多方联动、双岗交替、定向培养”的“双师”队伍建设模式，选拔具有中级职称以上的中青年教师作为骨干教师培养对象，鼓励和支持骨干教师参加各种培训，每年到企业挂职工作或顶岗实践1个月以上，并承担一定的企业服务任务。通过三年的培养，使骨干教师成为课程建设负责人，培养5名专业带头人，6名青年骨干教师。二是完善外聘教师的聘用和引进制度，从企业和社会聘请专家到学校担任兼职教师，调动来自行业企业一线的兼职教师的教学积极性，从而推进校企之间技术研讨和经验交流的制度化建设，提高技术服务能力。三是采用岗位培训、顶岗实习、考取高水平行业资格证、邀请国内知名专家到学校讲学等多种形式，重点培养实践技能，使其成为教学骨干。力争到2025年专业教师“双师素质”教师比例达到40%，专兼职教师比例达到3：1左右，争取新增双师双能型教师6人，形成专兼结合、素质优良、结构合理的师资结构。</w:t>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right="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三、学科和科研建设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（一）建设任务</w:t>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国家专业硕士建设点要求，全力推进“电子信息”专业硕士建设点申报工作，通过持续加大科研扶持力度，凝练学科方向，建设一批研究能力强的科研团队，建设国内领先的科研团队学科实验室，争取到“十四五”结束时，学科实验室资产超过500万元。继续加强产、教、研紧密结合，做好科研成果转化工作，成为服务地方经济建设的中坚力量。力争立项2-5个国家级课题，力争立项省级应用特色学科，立项1-3个省级学科平台，获得1-3项省级科学技术奖、1-3人获得省级人才称号，教授数量突破5名，博士数量突破15名，联合培养硕士生10名，学科影响力在同类院校排名前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3" w:firstLineChars="200"/>
        <w:rPr>
          <w:rFonts w:hint="default"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（二）主要举措</w:t>
      </w:r>
    </w:p>
    <w:p>
      <w:pPr>
        <w:keepNext w:val="0"/>
        <w:keepLines w:val="0"/>
        <w:pageBreakBefore w:val="0"/>
        <w:kinsoku/>
        <w:wordWrap/>
        <w:overflowPunct/>
        <w:topLinePunct w:val="0"/>
        <w:autoSpaceDE/>
        <w:autoSpaceDN/>
        <w:bidi w:val="0"/>
        <w:adjustRightInd/>
        <w:snapToGrid/>
        <w:spacing w:beforeAutospacing="0" w:line="560" w:lineRule="exact"/>
        <w:ind w:right="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1.加强学科队伍建设</w:t>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聚焦学科研究方向，围绕申硕等引进优秀青年博士，夯实学科建设梯队。密切联系省内博导、硕导，力争引进有杰出成果的青年博士2-3名,引进高水平硕士6-8名，培养本院博士4-6名。到2025年博士人数达到20人左右。努力为青年教师联系国内博导、做好博士国内培养工作，稳定产出优秀成果，围绕学科发展三个方向，培养科技领军人才和青年学者，打造学科团队。</w:t>
      </w:r>
    </w:p>
    <w:p>
      <w:pPr>
        <w:keepNext w:val="0"/>
        <w:keepLines w:val="0"/>
        <w:pageBreakBefore w:val="0"/>
        <w:kinsoku/>
        <w:wordWrap/>
        <w:overflowPunct/>
        <w:topLinePunct w:val="0"/>
        <w:autoSpaceDE/>
        <w:autoSpaceDN/>
        <w:bidi w:val="0"/>
        <w:adjustRightInd/>
        <w:snapToGrid/>
        <w:spacing w:beforeAutospacing="0" w:line="560" w:lineRule="exact"/>
        <w:ind w:right="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2.争取新的平台资源</w:t>
      </w:r>
    </w:p>
    <w:p>
      <w:pPr>
        <w:keepNext w:val="0"/>
        <w:keepLines w:val="0"/>
        <w:pageBreakBefore w:val="0"/>
        <w:numPr>
          <w:ilvl w:val="-1"/>
          <w:numId w:val="0"/>
        </w:numPr>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聘请高水平学科发展顾问，力争立项省级应用特色学科。加强纵向联系，积极</w:t>
      </w:r>
      <w:r>
        <w:rPr>
          <w:rFonts w:hint="default" w:ascii="仿宋_GB2312" w:hAnsi="仿宋_GB2312" w:eastAsia="仿宋_GB2312" w:cs="仿宋_GB2312"/>
          <w:kern w:val="2"/>
          <w:sz w:val="32"/>
          <w:szCs w:val="32"/>
          <w:lang w:val="en-US" w:eastAsia="zh-CN" w:bidi="ar-SA"/>
        </w:rPr>
        <w:t>参加</w:t>
      </w:r>
      <w:r>
        <w:rPr>
          <w:rFonts w:hint="eastAsia" w:ascii="仿宋_GB2312" w:hAnsi="仿宋_GB2312" w:eastAsia="仿宋_GB2312" w:cs="仿宋_GB2312"/>
          <w:kern w:val="2"/>
          <w:sz w:val="32"/>
          <w:szCs w:val="32"/>
          <w:lang w:val="en-US" w:eastAsia="zh-CN" w:bidi="ar-SA"/>
        </w:rPr>
        <w:t>科技部、工信部、科技厅、教育厅</w:t>
      </w:r>
      <w:r>
        <w:rPr>
          <w:rFonts w:hint="default" w:ascii="仿宋_GB2312" w:hAnsi="仿宋_GB2312" w:eastAsia="仿宋_GB2312" w:cs="仿宋_GB2312"/>
          <w:kern w:val="2"/>
          <w:sz w:val="32"/>
          <w:szCs w:val="32"/>
          <w:lang w:val="en-US" w:eastAsia="zh-CN" w:bidi="ar-SA"/>
        </w:rPr>
        <w:t>举办的各种会议</w:t>
      </w:r>
      <w:r>
        <w:rPr>
          <w:rFonts w:hint="eastAsia" w:ascii="仿宋_GB2312" w:hAnsi="仿宋_GB2312" w:eastAsia="仿宋_GB2312" w:cs="仿宋_GB2312"/>
          <w:kern w:val="2"/>
          <w:sz w:val="32"/>
          <w:szCs w:val="32"/>
          <w:lang w:val="en-US" w:eastAsia="zh-CN" w:bidi="ar-SA"/>
        </w:rPr>
        <w:t>、项目</w:t>
      </w:r>
      <w:r>
        <w:rPr>
          <w:rFonts w:hint="default" w:ascii="仿宋_GB2312" w:hAnsi="仿宋_GB2312" w:eastAsia="仿宋_GB2312" w:cs="仿宋_GB2312"/>
          <w:kern w:val="2"/>
          <w:sz w:val="32"/>
          <w:szCs w:val="32"/>
          <w:lang w:val="en-US" w:eastAsia="zh-CN" w:bidi="ar-SA"/>
        </w:rPr>
        <w:t>学习</w:t>
      </w:r>
      <w:r>
        <w:rPr>
          <w:rFonts w:hint="eastAsia" w:ascii="仿宋_GB2312" w:hAnsi="仿宋_GB2312" w:eastAsia="仿宋_GB2312" w:cs="仿宋_GB2312"/>
          <w:kern w:val="2"/>
          <w:sz w:val="32"/>
          <w:szCs w:val="32"/>
          <w:lang w:val="en-US" w:eastAsia="zh-CN" w:bidi="ar-SA"/>
        </w:rPr>
        <w:t>与培训，协调多方资源，积极开展与国内高校以及海外高校的横向合作，争取更多的国家、省部级纵向项目立项。加强横向联系，服务地方，联合地方企业申报省级重点实验室、工程技术研究中心、创新型省份项目。</w:t>
      </w:r>
    </w:p>
    <w:p>
      <w:pPr>
        <w:keepNext w:val="0"/>
        <w:keepLines w:val="0"/>
        <w:pageBreakBefore w:val="0"/>
        <w:kinsoku/>
        <w:wordWrap/>
        <w:overflowPunct/>
        <w:topLinePunct w:val="0"/>
        <w:autoSpaceDE/>
        <w:autoSpaceDN/>
        <w:bidi w:val="0"/>
        <w:adjustRightInd/>
        <w:snapToGrid/>
        <w:spacing w:beforeAutospacing="0" w:line="560" w:lineRule="exact"/>
        <w:ind w:right="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3.产出高质量研究成果</w:t>
      </w:r>
    </w:p>
    <w:p>
      <w:pPr>
        <w:keepNext w:val="0"/>
        <w:keepLines w:val="0"/>
        <w:pageBreakBefore w:val="0"/>
        <w:numPr>
          <w:ilvl w:val="-1"/>
          <w:numId w:val="0"/>
        </w:numPr>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深化科研体制及机制改革，强化与青年教师“一对一”“一对多”的科研指导，鼓励老师积极投身科研，成功申报标志性课题，产出高质量研究成果。近五年力争立项国自科面上项目或者青年项目2-3项；近五年突破科技部重点研发项目子课题1-2项；湖南省重点研发项目1-2项；近五年争取突破Transaction论文和CCF A、B类会议论文3-5篇；近五年突破湖南省自然科学奖、科技进步奖1-2项。指导1-2名博士研究生毕业。争取更多的研究经费支持一流成果，解决青年教师的研究经费问题。每年发表论文不少于25篇，申报省级以上项目课题不少于15项。同时，强化科技成果与经济、创新项目与现实生产力、创新成果与产业对接，推动重大科学创新、关键技术突破转变为先进生产力。</w:t>
      </w:r>
    </w:p>
    <w:p>
      <w:pPr>
        <w:keepNext w:val="0"/>
        <w:keepLines w:val="0"/>
        <w:pageBreakBefore w:val="0"/>
        <w:kinsoku/>
        <w:wordWrap/>
        <w:overflowPunct/>
        <w:topLinePunct w:val="0"/>
        <w:autoSpaceDE/>
        <w:autoSpaceDN/>
        <w:bidi w:val="0"/>
        <w:adjustRightInd/>
        <w:snapToGrid/>
        <w:spacing w:beforeAutospacing="0" w:line="560" w:lineRule="exact"/>
        <w:ind w:right="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4.加强硬件建设</w:t>
      </w:r>
    </w:p>
    <w:p>
      <w:pPr>
        <w:keepNext w:val="0"/>
        <w:keepLines w:val="0"/>
        <w:pageBreakBefore w:val="0"/>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学校支持下，力争建设1～2个具有鲜明专业特点、教学与科研兼顾、高水平的专业实验室。配合学校申请政府资助，学校再按相应比例配套，争取到2025年学科实验设备总值超过500万元，使学科实验室达到国内同类院校领先水平。向学校申请每年投入2万元用于学科方面的图书资料及文献建设。</w:t>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right="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四、实验实训室及实训基地建设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（一）建设任务</w:t>
      </w:r>
    </w:p>
    <w:p>
      <w:pPr>
        <w:keepNext w:val="0"/>
        <w:keepLines w:val="0"/>
        <w:pageBreakBefore w:val="0"/>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专业及学科需要积极申请实验室建设，新建人工智能、5G通信技术两大实验平台，力争完善物联网与大数据应用实验平台建设。深入开展产教融合，以“大数据产业学院”为核心，辐射带动相关专业共同发展。加强创新创业教育，建设3个校企合作创新创业工作室，申报国家级创业实践创新训练项目6项以上，省级12项以上。鼓励学生参加各级各类学科竞赛，国家级获奖3项，省一等奖5项以上，其他省级奖励30项以上。探索校企合作办学新途径，新建“校企合作卓越工程师班”的专业共建班2-3个，新建校外实习实训基地5个。加强省级实践平台项目的申报与建设，立项省级项目3个以上，力争实现国家级平台突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（二）主要举措</w:t>
      </w:r>
    </w:p>
    <w:p>
      <w:pPr>
        <w:keepNext w:val="0"/>
        <w:keepLines w:val="0"/>
        <w:pageBreakBefore w:val="0"/>
        <w:kinsoku/>
        <w:wordWrap/>
        <w:overflowPunct/>
        <w:topLinePunct w:val="0"/>
        <w:autoSpaceDE/>
        <w:autoSpaceDN/>
        <w:bidi w:val="0"/>
        <w:adjustRightInd/>
        <w:snapToGrid/>
        <w:spacing w:beforeAutospacing="0" w:line="560" w:lineRule="exact"/>
        <w:ind w:right="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1.加强实验室建设</w:t>
      </w:r>
    </w:p>
    <w:p>
      <w:pPr>
        <w:keepNext w:val="0"/>
        <w:keepLines w:val="0"/>
        <w:pageBreakBefore w:val="0"/>
        <w:kinsoku/>
        <w:wordWrap/>
        <w:overflowPunct/>
        <w:topLinePunct w:val="0"/>
        <w:autoSpaceDE/>
        <w:autoSpaceDN/>
        <w:bidi w:val="0"/>
        <w:adjustRightInd/>
        <w:snapToGrid/>
        <w:spacing w:beforeAutospacing="0" w:line="560" w:lineRule="exact"/>
        <w:ind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认真完成已经立项的中央支持地方高校实验室建设项目：数据科学与大数据实验室、人工智能与网络安全实验室等实验平台的建设任务。组织专任教师及相关人员完成各年度的中央支持地方高校实验室建设项目的建设方案和预算编制的编写，力争完成新立项建设项目３个以上。做好实验室建设的相关配套工作，确保实验场地、设备按要求到位。派出相关教师进行培训，确保实验设备正常、高效地融入实验教学体系。</w:t>
      </w:r>
    </w:p>
    <w:p>
      <w:pPr>
        <w:keepNext w:val="0"/>
        <w:keepLines w:val="0"/>
        <w:pageBreakBefore w:val="0"/>
        <w:kinsoku/>
        <w:wordWrap/>
        <w:overflowPunct/>
        <w:topLinePunct w:val="0"/>
        <w:autoSpaceDE/>
        <w:autoSpaceDN/>
        <w:bidi w:val="0"/>
        <w:adjustRightInd/>
        <w:snapToGrid/>
        <w:spacing w:beforeAutospacing="0" w:line="560" w:lineRule="exact"/>
        <w:ind w:right="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2.提升实验教学质量</w:t>
      </w:r>
    </w:p>
    <w:p>
      <w:pPr>
        <w:keepNext w:val="0"/>
        <w:keepLines w:val="0"/>
        <w:pageBreakBefore w:val="0"/>
        <w:kinsoku/>
        <w:wordWrap/>
        <w:overflowPunct/>
        <w:topLinePunct w:val="0"/>
        <w:autoSpaceDE/>
        <w:autoSpaceDN/>
        <w:bidi w:val="0"/>
        <w:adjustRightInd/>
        <w:snapToGrid/>
        <w:spacing w:beforeAutospacing="0" w:line="560" w:lineRule="exact"/>
        <w:ind w:right="0" w:firstLine="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进一步完善制度化、规范化管理，按学校文件要求，将实验教学计划、实验报告、学生实验登记记录、设备使用记录、实验教学总结等实验教学文档统一收集，并整理汇总存档。做好开放性实验，综合性设计性实验的申报、认定、监督、验收等工作。所有专业实验室面向全校学生开放，实现实验资源全校性共享，开放使用记录等文件资料按年度汇总成册。组织好每年的实验教学比赛，规划好每年参赛的对象，执行听、评、改制度，争取在十四五期间获校级一等奖2个以上，其他等级奖6个以上。</w:t>
      </w:r>
    </w:p>
    <w:p>
      <w:pPr>
        <w:keepNext w:val="0"/>
        <w:keepLines w:val="0"/>
        <w:pageBreakBefore w:val="0"/>
        <w:kinsoku/>
        <w:wordWrap/>
        <w:overflowPunct/>
        <w:topLinePunct w:val="0"/>
        <w:autoSpaceDE/>
        <w:autoSpaceDN/>
        <w:bidi w:val="0"/>
        <w:adjustRightInd/>
        <w:snapToGrid/>
        <w:spacing w:beforeAutospacing="0" w:line="560" w:lineRule="exact"/>
        <w:ind w:right="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3.规范实习实训管理</w:t>
      </w:r>
    </w:p>
    <w:p>
      <w:pPr>
        <w:keepNext w:val="0"/>
        <w:keepLines w:val="0"/>
        <w:pageBreakBefore w:val="0"/>
        <w:kinsoku/>
        <w:wordWrap/>
        <w:overflowPunct/>
        <w:topLinePunct w:val="0"/>
        <w:autoSpaceDE/>
        <w:autoSpaceDN/>
        <w:bidi w:val="0"/>
        <w:adjustRightInd/>
        <w:snapToGrid/>
        <w:spacing w:beforeAutospacing="0" w:line="560" w:lineRule="exact"/>
        <w:ind w:right="0" w:firstLine="320" w:firstLineChars="1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做好每年度的实习、实训和专业见习工作。积极推行校企合作新模式，联合企业进行实践教学模式改革。新建“校企合作卓越工程师班”的专业共建班2-3个，在实践中打造行之有效的校企共建模式，营造积极向上、朝气蓬勃的学习环境，给每个班配备专业、企业双班主任，在校内实施企业化管理和实战化项目开发实训，力争让共建班成为其他学生向往的学习高地。</w:t>
      </w:r>
    </w:p>
    <w:p>
      <w:pPr>
        <w:keepNext w:val="0"/>
        <w:keepLines w:val="0"/>
        <w:pageBreakBefore w:val="0"/>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改革现有的实习模式，丰富实习内容，扩大与企业的合作力度，大力引进企业师资力量，邀请企业工程师来校为学生指导专业见习、开展课程设计及创新创业课程授课，争取每学年引入具有工程师背景的实验教师10人次以上。做好冬令营、夏令营企业专项实训工作，完成与企业合作的冬令营、夏令营专项实训活动4次以上。新建校外实习实训基地5个。</w:t>
      </w:r>
    </w:p>
    <w:p>
      <w:pPr>
        <w:keepNext w:val="0"/>
        <w:keepLines w:val="0"/>
        <w:pageBreakBefore w:val="0"/>
        <w:kinsoku/>
        <w:wordWrap/>
        <w:overflowPunct/>
        <w:topLinePunct w:val="0"/>
        <w:autoSpaceDE/>
        <w:autoSpaceDN/>
        <w:bidi w:val="0"/>
        <w:adjustRightInd/>
        <w:snapToGrid/>
        <w:spacing w:beforeAutospacing="0" w:line="560" w:lineRule="exact"/>
        <w:ind w:right="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4.争取更多平台资源</w:t>
      </w:r>
    </w:p>
    <w:p>
      <w:pPr>
        <w:keepNext w:val="0"/>
        <w:keepLines w:val="0"/>
        <w:pageBreakBefore w:val="0"/>
        <w:kinsoku/>
        <w:wordWrap/>
        <w:overflowPunct/>
        <w:topLinePunct w:val="0"/>
        <w:autoSpaceDE/>
        <w:autoSpaceDN/>
        <w:bidi w:val="0"/>
        <w:adjustRightInd/>
        <w:snapToGrid/>
        <w:spacing w:beforeAutospacing="0" w:line="560" w:lineRule="exact"/>
        <w:ind w:right="0" w:firstLine="64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努力做好现有的省级创新创业等实践教学平台的建设与管理工作，积极申报各类省级的实验、实践、实习、实训教学平台，力争立项省级平台３项，力争实现国家级平台零的突破。积极引入企业与老师进行横向项目的开发与合作，也鼓励老师大胆走出去，寻求横向合作的机会。积极推动教育部产学合作协同育人项目的申报，争取完成横向项目20项，教育部协同育人项目30项。</w:t>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right="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5.鼓励支持创新创业与学科竞赛</w:t>
      </w:r>
    </w:p>
    <w:p>
      <w:pPr>
        <w:keepNext w:val="0"/>
        <w:keepLines w:val="0"/>
        <w:pageBreakBefore w:val="0"/>
        <w:kinsoku/>
        <w:wordWrap/>
        <w:overflowPunct/>
        <w:topLinePunct w:val="0"/>
        <w:autoSpaceDE/>
        <w:autoSpaceDN/>
        <w:bidi w:val="0"/>
        <w:adjustRightInd/>
        <w:snapToGrid/>
        <w:spacing w:beforeAutospacing="0" w:line="560" w:lineRule="exact"/>
        <w:ind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继续加强学院创新创业中心的建设工作，利用省级大学生创新基地等平台项目资金，进一步完善创新创业中心的硬件设施，认真执行创新创业中心的管理制度，完善软硬环境的建设。鼓励指导老师率队申报各级学生创新创业项目，力争完成国家级创业实践项目3项、国家级创新训练项目3项，省级创业实践项目5-8项、省级创新训练项目5-8项，校级创业实践、创新训练项目多项。</w:t>
      </w:r>
    </w:p>
    <w:p>
      <w:pPr>
        <w:keepNext w:val="0"/>
        <w:keepLines w:val="0"/>
        <w:pageBreakBefore w:val="0"/>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组织学生参加各类学科竞赛，鼓励与企业开展合作，包括电子设计大赛、ACM程序设计大赛、互联网+创新创业大赛、物联网应用创新大赛、北斗导航大赛、挑战杯大赛等赛事，争取取得更优异的成绩。“十四五”期间，力争使学院创新创业中心常驻学生人数达到300人，获得1-3个国家级学科竞赛奖，20-35个省级学科竞赛奖。鼓励教师参加实验教学比赛，力争获校级一等奖2个以上。</w:t>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right="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五、人才培养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（一）建设任务</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围绕学院的发展战略，到“十四五”末，学院学生工作基本实现：育人有载体，服务有质量，队伍有活力，工作有品牌，成效有影响。坚持一步完善学生工作体制机制进；职业化、专业化、专家化的学生工作专兼职队伍基本形成；全员育人、全过程育人、全方位育人的氛围浓厚；着力培养学生的家国情怀、职业道德、专业技能、创新能力、敬业精神、团队意识和诚信意识，全面提升学生综合素质，创新意识得到显著加强，优秀学生典型不断涌现。着力培育学生工作品牌，形成1-2个在校内外有一定影响力的学生工作品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（二）主要举措</w:t>
      </w:r>
    </w:p>
    <w:p>
      <w:pPr>
        <w:pStyle w:val="3"/>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生工作将围绕落实立德树人根本任务，聚焦价值引领、学风建设、素质培养、队伍建设，实施“立德铸魂”、“赋能强身”、“文化润心”、“平安和谐”、“优良学风”、“济困助学”、“能力提升”七大工程，夯实学工基础，稳步推进文明院风和优良学风建设，系统构建“德智体美劳”全面成长的引导和服务体系，着力创新大学生思想政治教育的方式方法，着力提高学生工作队伍科学化水平，着力完善学生工作长效机制，努力开拓“三全育人”“五育并举”工作新局面。</w:t>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right="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1.丰富载体实施立德铸魂工程</w:t>
      </w:r>
    </w:p>
    <w:p>
      <w:pPr>
        <w:pStyle w:val="3"/>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坚持凝心聚力、立德铸魂，大力培育和践行社会主义核心价值观。一是强化思想引领。充分发挥分党校、分团校、青年大学习等线上线下平台作用，推进习近平新时代中国特色社会主义思想入脑、入心、入行。二是提升思政实效。突出典型示范，开展学生党员、学生干部等示范岗活动，教育引导广大学生党员、学生干部亮身份、履义务、践承诺，做到一名学生党员、学生干部都争做一面旗帜，同时，开展“奋斗的足迹”“青春的印记”优秀学生典型培育活动。突出“互联网+”思政特色，运用微信微博等新媒体，提升思想政治工作精准供给能力。突出课程思政，积极培育思政元素显著的精品专业课程，推动课程思政建设。三是创新主题教育。以改革学生评价体系为导向，以重大节日、纪念日、新生入学、学生毕业等为契机，开展大学生爱国主义教育、文明养成教育、人格教育、诚信教育、感恩教育、典仪教育等主题教育活动，引导学生树立远大志向、厚植家国情怀。</w:t>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right="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2.培元固本实施赋能强身工程</w:t>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学科竞赛、职业认知、模拟招聘等大赛为抓手，以赛促学，以赛促练，引导并帮助广大学生树立正确的学业观、职业观、就业观，切实提高学生敬业爱岗、作风过硬、吃苦耐劳、素质优良的职业素质，为学生全面成才赋能。 结合信息类学科竞赛活动，动员更多老师参与指导学生学科竞赛，让更多学生获得专业技能提升的机会。结合就业创业，加大西部专招、参军入伍的宣传力度，积极引导学生服务国家战略发展。积极开展创业计划竞赛、求职模拟大赛等活动，提升学生就业创业能力。加强创业典型的发掘、培植和宣传，开展“校友进校园”、“创业代表报告会”“就业创业座谈会”“励志讲座”等创业教育主题活动。结合体育运动，积极组织开展足球、排球、篮球等体育训练竞赛和日常锻炼活动，增强体魄，让学生切身感受学习赋能、专业赋能、政策赋能、健康赋能、奋斗赋能。</w:t>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right="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3.创新方式推进文化润心工程</w:t>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注重以文化人以文育人，加强学院文化建设。结合学院特色，重新调整设计学院文化布局，增添文化设施，增强文化内涵，提升文化形象。结合文化活动，利用好各级各类文化设施和阵地，举办诗歌朗诵、经典阅读、参观文化遗址等文化活动，提升学生的人文素养。结合社会实践和专业学习，利用各级各类党员教育培训基地、爱国主义教育基地，打造好“传承红色基因”“信息技术进校园”“社区义教”为内容的主题实践活动，拓展文化育人的深度广度。结合优秀传统文化，开展“听说读写”训练，让大学生从优秀传统文化中汲取养分，引导大学生树立正确的历史观、民族观、国家观、文化观、道德观。</w:t>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right="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4.规范管理实施平安和谐工程</w:t>
      </w:r>
    </w:p>
    <w:p>
      <w:pPr>
        <w:pStyle w:val="3"/>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坚持和完善学生心理健康教育及安全法纪管理制度，普及心理健康教育，培育大学生心理健康三级网络，搭建智能化心理健康与测评综合管理平台，加强心理专兼职咨询师队伍建设，提升心理工作规范度，提升心理健康水平；开展学生常态化安全排查和防范演练，教育、引导学生强化安全、法纪意识；健全应急处置预案，及时处理违纪学生，提醒学生自省、自警、自觉；加强安全舆论信息管理，建设并充分发挥安全信息员队伍作用，形成安全舆论信息及时掌握、快速应对的机制；开展反不良网贷、反传销、反网络信息诈骗等教育活动，提高学生安全防范能力；加强家校联系，强化学生知法、守法观念和意识，打造和谐稳定的平安学院。</w:t>
      </w:r>
    </w:p>
    <w:p>
      <w:pPr>
        <w:pStyle w:val="3"/>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5.强化督导实施优良学风工程</w:t>
      </w:r>
    </w:p>
    <w:p>
      <w:pPr>
        <w:pStyle w:val="3"/>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right="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坚持学风的基础中心地位，开展学风建设月活动，做好先进班集体、优秀宿舍及先进个人的评选评优工作；严肃考风考纪，开展诚信教育，营造优良考风学风；构建学分预警体系，加强管理督促，对学业困难学生开展精准帮扶；加强学生学业指导，试行导师制等举措，加大学生考研、考证和学生参加“挑战杯”等各级学习竞赛活动的指导力度，提高学生专业学习和运用能力，到“十四五”末，力争使优良学风班级达标率90%，研究生报考率30%，录取率10%。</w:t>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right="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6.多措并举实施济困助学工程</w:t>
      </w:r>
    </w:p>
    <w:p>
      <w:pPr>
        <w:keepNext w:val="0"/>
        <w:keepLines w:val="0"/>
        <w:pageBreakBefore w:val="0"/>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关爱家庭经济困难学生，进一步完善“经济资助、精神引领、素质提升”相结合的立体资助模式，做好各级各类奖助学金的评选、发放工作，积极倡导志愿服务和公益活动，为学生健康顺利成长创设良好环境和条件。</w:t>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right="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7.对标先进实施能力提升工程</w:t>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优化队伍结构、深化培养培育、树立示范标杆，着力建设一支专业化水平高、职业认同感强、可持续发展的学生工作队伍，不断提高工作能力。制定辅导员集中学习制度、班主任、学生干部培训制度等，严格工作要求，系统设计和规划辅导员、班主任、学生干部校内外培训，搭建多元化发展平台，举办学生工作研讨会，开展沙龙活动，激发队伍活力，力争1名辅导员在全省辅导员素质能力大赛中获奖。</w:t>
      </w:r>
    </w:p>
    <w:p>
      <w:pP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br w:type="page"/>
      </w:r>
    </w:p>
    <w:p>
      <w:pPr>
        <w:keepNext w:val="0"/>
        <w:keepLines w:val="0"/>
        <w:pageBreakBefore w:val="0"/>
        <w:widowControl w:val="0"/>
        <w:kinsoku/>
        <w:wordWrap/>
        <w:overflowPunct/>
        <w:topLinePunct w:val="0"/>
        <w:autoSpaceDE/>
        <w:autoSpaceDN/>
        <w:bidi w:val="0"/>
        <w:spacing w:line="576" w:lineRule="exact"/>
        <w:jc w:val="center"/>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第四部分  规划实施保障措施</w:t>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right="0" w:firstLine="640" w:firstLineChars="200"/>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一、坚持党建引领,落实“一岗双责”</w:t>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坚持“围绕中心抓党建、抓好党建促发展”，进一步加强和改进学院党的建设,加强班子和干部、党员队伍建设,紧紧围绕学院的中心任务,落实“一岗双责”，充分发挥学院党总支的政治核心作用、党支部的战斗堡垒作用和党员先锋模范作用。</w:t>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新时代党的建设的总要求，完善学院理论学习中心组学习制度，认真贯彻落实《湖南科技学院教学学院党总支委员会会议议事规则（修订）》《湖南科技学院教学学院党政联席会议议事规则（修订）》等制度,全面提高领导班子的思想政治素质、理论政策水平和管理服务能力，不断提升内部治理能力，全面推进学院治理体系和治理能力现代化。加强各党支部的政治建设、思想建设、组织建设、作风建设及纪律教育,在党员中进一步营造学先进、赶先进、创先进的浓厚氛围。按照“一岗双责”的要求，根据规划的工作任务和目标,建立动态调整机制，加强对学院各项工作的监督、指导，稳步有序抓好各项工作的落实，确保“十四五”规划的顺利实施。</w:t>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right="0" w:firstLine="640" w:firstLineChars="200"/>
        <w:rPr>
          <w:rFonts w:hint="eastAsia"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二、</w:t>
      </w:r>
      <w:r>
        <w:rPr>
          <w:rFonts w:hint="eastAsia" w:ascii="黑体" w:hAnsi="黑体" w:eastAsia="黑体" w:cs="黑体"/>
          <w:kern w:val="2"/>
          <w:sz w:val="32"/>
          <w:szCs w:val="32"/>
          <w:lang w:val="en-US" w:eastAsia="zh-CN" w:bidi="ar-SA"/>
        </w:rPr>
        <w:t>加大改革力度,完善制度建设</w:t>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紧紧围绕“申硕”“工程教育专业认证”等重点任务,通过制定和实施与学院发展相适应的管理体制机制,为学院发展提供有效的制度保障。进一步加强教职工的职业理想教育和职业道德教育,强化责任担当,建立教职工思想政治教育的长效机制。以绩效考核为导向,加大绩效考核与奖惩力度,进一步完善内部分配激励机制，充分调动广大教职员工的积极性,激发创新活力。进一步理顺学院内部管理和运行机制 ,推进各方面工作体系的改革,全面提高办学水平和管理能力。</w:t>
      </w:r>
      <w:r>
        <w:rPr>
          <w:rFonts w:hint="eastAsia" w:ascii="仿宋_GB2312" w:hAnsi="仿宋_GB2312" w:eastAsia="仿宋_GB2312" w:cs="仿宋_GB2312"/>
          <w:kern w:val="2"/>
          <w:sz w:val="32"/>
          <w:szCs w:val="32"/>
          <w:lang w:val="en-US" w:eastAsia="zh-CN" w:bidi="ar-SA"/>
        </w:rPr>
        <w:br w:type="textWrapping"/>
      </w:r>
      <w:r>
        <w:rPr>
          <w:rFonts w:hint="eastAsia" w:ascii="黑体" w:hAnsi="黑体" w:eastAsia="黑体" w:cs="黑体"/>
          <w:kern w:val="2"/>
          <w:sz w:val="32"/>
          <w:szCs w:val="32"/>
          <w:lang w:val="en-US" w:eastAsia="zh-CN" w:bidi="ar-SA"/>
        </w:rPr>
        <w:t xml:space="preserve">    三、明确工作职责,强化规划实施</w:t>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学校总体目标和规划,深入分析学院工作的现状、面临的形势和存在的问题,确立发展目标,明确工作重点,落实工作责任,分步骤、分阶段实施发展规划。根据规划提出实施细则,加强可操作性。建立健全规划执行、监督、评估及反馈机制,定期评估规划的实施情况,监督重大项目的执行情况。</w:t>
      </w:r>
      <w:r>
        <w:rPr>
          <w:rFonts w:hint="eastAsia" w:ascii="仿宋_GB2312" w:hAnsi="仿宋_GB2312" w:eastAsia="仿宋_GB2312" w:cs="仿宋_GB2312"/>
          <w:kern w:val="2"/>
          <w:sz w:val="32"/>
          <w:szCs w:val="32"/>
          <w:lang w:val="en-US" w:eastAsia="zh-CN" w:bidi="ar-SA"/>
        </w:rPr>
        <w:br w:type="textWrapping"/>
      </w:r>
    </w:p>
    <w:p>
      <w:pPr>
        <w:keepNext w:val="0"/>
        <w:keepLines w:val="0"/>
        <w:pageBreakBefore w:val="0"/>
        <w:kinsoku/>
        <w:wordWrap/>
        <w:overflowPunct/>
        <w:topLinePunct w:val="0"/>
        <w:autoSpaceDE/>
        <w:autoSpaceDN/>
        <w:bidi w:val="0"/>
        <w:adjustRightInd/>
        <w:snapToGrid/>
        <w:spacing w:beforeAutospacing="0" w:line="560" w:lineRule="exact"/>
        <w:ind w:right="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br w:type="page"/>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right="0" w:firstLine="562" w:firstLineChars="200"/>
        <w:jc w:val="left"/>
        <w:rPr>
          <w:rFonts w:hint="eastAsia" w:ascii="楷体" w:hAnsi="楷体" w:eastAsia="楷体" w:cs="楷体"/>
          <w:b/>
          <w:bCs/>
          <w:sz w:val="28"/>
          <w:szCs w:val="28"/>
          <w:lang w:eastAsia="zh-CN"/>
        </w:rPr>
      </w:pPr>
      <w:r>
        <w:rPr>
          <w:rFonts w:hint="eastAsia" w:ascii="楷体" w:hAnsi="楷体" w:eastAsia="楷体" w:cs="楷体"/>
          <w:b/>
          <w:bCs/>
          <w:sz w:val="28"/>
          <w:szCs w:val="28"/>
          <w:lang w:eastAsia="zh-CN"/>
        </w:rPr>
        <w:t>附件：信息工程学院“十四五”发展规划核心指标表</w:t>
      </w:r>
    </w:p>
    <w:tbl>
      <w:tblPr>
        <w:tblStyle w:val="8"/>
        <w:tblW w:w="8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385"/>
        <w:gridCol w:w="1820"/>
        <w:gridCol w:w="760"/>
        <w:gridCol w:w="747"/>
        <w:gridCol w:w="967"/>
        <w:gridCol w:w="1111"/>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b/>
                <w:bCs/>
                <w:sz w:val="21"/>
                <w:szCs w:val="21"/>
              </w:rPr>
            </w:pPr>
            <w:r>
              <w:rPr>
                <w:rFonts w:hint="eastAsia" w:ascii="仿宋" w:hAnsi="仿宋" w:eastAsia="仿宋" w:cs="仿宋"/>
                <w:b/>
                <w:bCs/>
                <w:color w:val="000000"/>
                <w:kern w:val="0"/>
                <w:sz w:val="21"/>
                <w:szCs w:val="21"/>
                <w:lang w:bidi="ar"/>
              </w:rPr>
              <w:t>序号</w:t>
            </w:r>
          </w:p>
        </w:tc>
        <w:tc>
          <w:tcPr>
            <w:tcW w:w="1385"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b/>
                <w:bCs/>
                <w:sz w:val="21"/>
                <w:szCs w:val="21"/>
              </w:rPr>
            </w:pPr>
            <w:r>
              <w:rPr>
                <w:rFonts w:hint="eastAsia" w:ascii="仿宋" w:hAnsi="仿宋" w:eastAsia="仿宋" w:cs="仿宋"/>
                <w:b/>
                <w:bCs/>
                <w:color w:val="000000"/>
                <w:kern w:val="0"/>
                <w:sz w:val="21"/>
                <w:szCs w:val="21"/>
                <w:lang w:bidi="ar"/>
              </w:rPr>
              <w:t>类别</w:t>
            </w:r>
          </w:p>
        </w:tc>
        <w:tc>
          <w:tcPr>
            <w:tcW w:w="182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b/>
                <w:bCs/>
                <w:sz w:val="21"/>
                <w:szCs w:val="21"/>
              </w:rPr>
            </w:pPr>
            <w:r>
              <w:rPr>
                <w:rFonts w:hint="eastAsia" w:ascii="仿宋" w:hAnsi="仿宋" w:eastAsia="仿宋" w:cs="仿宋"/>
                <w:b/>
                <w:bCs/>
                <w:color w:val="000000"/>
                <w:kern w:val="0"/>
                <w:sz w:val="21"/>
                <w:szCs w:val="21"/>
                <w:lang w:bidi="ar"/>
              </w:rPr>
              <w:t>指标名称</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b/>
                <w:bCs/>
                <w:color w:val="000000"/>
                <w:kern w:val="0"/>
                <w:sz w:val="21"/>
                <w:szCs w:val="21"/>
                <w:lang w:bidi="ar"/>
              </w:rPr>
            </w:pPr>
            <w:r>
              <w:rPr>
                <w:rFonts w:hint="eastAsia" w:ascii="仿宋" w:hAnsi="仿宋" w:eastAsia="仿宋" w:cs="仿宋"/>
                <w:b/>
                <w:bCs/>
                <w:color w:val="000000"/>
                <w:kern w:val="0"/>
                <w:sz w:val="21"/>
                <w:szCs w:val="21"/>
                <w:lang w:bidi="ar"/>
              </w:rPr>
              <w:t>2020已有</w:t>
            </w:r>
          </w:p>
        </w:tc>
        <w:tc>
          <w:tcPr>
            <w:tcW w:w="74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b/>
                <w:bCs/>
                <w:color w:val="000000"/>
                <w:kern w:val="0"/>
                <w:sz w:val="21"/>
                <w:szCs w:val="21"/>
                <w:lang w:bidi="ar"/>
              </w:rPr>
            </w:pPr>
            <w:r>
              <w:rPr>
                <w:rFonts w:hint="eastAsia" w:ascii="仿宋" w:hAnsi="仿宋" w:eastAsia="仿宋" w:cs="仿宋"/>
                <w:b/>
                <w:bCs/>
                <w:color w:val="000000"/>
                <w:kern w:val="0"/>
                <w:sz w:val="21"/>
                <w:szCs w:val="21"/>
                <w:lang w:bidi="ar"/>
              </w:rPr>
              <w:t>2025预期</w:t>
            </w:r>
          </w:p>
        </w:tc>
        <w:tc>
          <w:tcPr>
            <w:tcW w:w="96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b/>
                <w:bCs/>
                <w:color w:val="000000"/>
                <w:kern w:val="0"/>
                <w:sz w:val="21"/>
                <w:szCs w:val="21"/>
                <w:lang w:bidi="ar"/>
              </w:rPr>
            </w:pPr>
            <w:r>
              <w:rPr>
                <w:rFonts w:hint="eastAsia" w:ascii="仿宋" w:hAnsi="仿宋" w:eastAsia="仿宋" w:cs="仿宋"/>
                <w:b/>
                <w:bCs/>
                <w:color w:val="000000"/>
                <w:kern w:val="0"/>
                <w:sz w:val="21"/>
                <w:szCs w:val="21"/>
                <w:lang w:bidi="ar"/>
              </w:rPr>
              <w:t>指标属性</w:t>
            </w:r>
          </w:p>
        </w:tc>
        <w:tc>
          <w:tcPr>
            <w:tcW w:w="1111"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b/>
                <w:bCs/>
                <w:color w:val="000000"/>
                <w:kern w:val="0"/>
                <w:sz w:val="21"/>
                <w:szCs w:val="21"/>
                <w:lang w:bidi="ar"/>
              </w:rPr>
            </w:pPr>
            <w:r>
              <w:rPr>
                <w:rFonts w:hint="eastAsia" w:ascii="仿宋" w:hAnsi="仿宋" w:eastAsia="仿宋" w:cs="仿宋"/>
                <w:b/>
                <w:bCs/>
                <w:color w:val="000000"/>
                <w:kern w:val="0"/>
                <w:sz w:val="21"/>
                <w:szCs w:val="21"/>
                <w:lang w:bidi="ar"/>
              </w:rPr>
              <w:t>责任人</w:t>
            </w:r>
          </w:p>
        </w:tc>
        <w:tc>
          <w:tcPr>
            <w:tcW w:w="739"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b/>
                <w:bCs/>
                <w:sz w:val="21"/>
                <w:szCs w:val="21"/>
              </w:rPr>
            </w:pPr>
            <w:r>
              <w:rPr>
                <w:rFonts w:hint="eastAsia" w:ascii="仿宋" w:hAnsi="仿宋" w:eastAsia="仿宋" w:cs="仿宋"/>
                <w:b/>
                <w:bCs/>
                <w:color w:val="000000"/>
                <w:kern w:val="0"/>
                <w:sz w:val="21"/>
                <w:szCs w:val="21"/>
                <w:lang w:bidi="ar"/>
              </w:rPr>
              <w:t>完成年份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1</w:t>
            </w:r>
          </w:p>
        </w:tc>
        <w:tc>
          <w:tcPr>
            <w:tcW w:w="1385"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专业建设</w:t>
            </w:r>
          </w:p>
        </w:tc>
        <w:tc>
          <w:tcPr>
            <w:tcW w:w="182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eastAsia="zh-CN" w:bidi="ar"/>
              </w:rPr>
              <w:t>专业数量</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4</w:t>
            </w:r>
          </w:p>
        </w:tc>
        <w:tc>
          <w:tcPr>
            <w:tcW w:w="74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5</w:t>
            </w:r>
          </w:p>
        </w:tc>
        <w:tc>
          <w:tcPr>
            <w:tcW w:w="96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约束性</w:t>
            </w:r>
          </w:p>
        </w:tc>
        <w:tc>
          <w:tcPr>
            <w:tcW w:w="1111"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尹向东</w:t>
            </w:r>
          </w:p>
        </w:tc>
        <w:tc>
          <w:tcPr>
            <w:tcW w:w="739"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w:t>
            </w:r>
          </w:p>
        </w:tc>
        <w:tc>
          <w:tcPr>
            <w:tcW w:w="1385"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专业建设</w:t>
            </w:r>
          </w:p>
        </w:tc>
        <w:tc>
          <w:tcPr>
            <w:tcW w:w="182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“电子信息”硕士建设点</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0</w:t>
            </w:r>
          </w:p>
        </w:tc>
        <w:tc>
          <w:tcPr>
            <w:tcW w:w="74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w:t>
            </w:r>
          </w:p>
        </w:tc>
        <w:tc>
          <w:tcPr>
            <w:tcW w:w="96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预期性</w:t>
            </w:r>
          </w:p>
        </w:tc>
        <w:tc>
          <w:tcPr>
            <w:tcW w:w="1111"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尹向东</w:t>
            </w:r>
          </w:p>
        </w:tc>
        <w:tc>
          <w:tcPr>
            <w:tcW w:w="739"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3</w:t>
            </w:r>
          </w:p>
        </w:tc>
        <w:tc>
          <w:tcPr>
            <w:tcW w:w="1385"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专业建设</w:t>
            </w:r>
          </w:p>
        </w:tc>
        <w:tc>
          <w:tcPr>
            <w:tcW w:w="182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立项国家级一流专业</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0</w:t>
            </w:r>
          </w:p>
        </w:tc>
        <w:tc>
          <w:tcPr>
            <w:tcW w:w="74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w:t>
            </w:r>
          </w:p>
        </w:tc>
        <w:tc>
          <w:tcPr>
            <w:tcW w:w="96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预期性</w:t>
            </w:r>
          </w:p>
        </w:tc>
        <w:tc>
          <w:tcPr>
            <w:tcW w:w="1111"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尹向东</w:t>
            </w:r>
          </w:p>
        </w:tc>
        <w:tc>
          <w:tcPr>
            <w:tcW w:w="739"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4</w:t>
            </w:r>
          </w:p>
        </w:tc>
        <w:tc>
          <w:tcPr>
            <w:tcW w:w="1385"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专业建设</w:t>
            </w:r>
          </w:p>
        </w:tc>
        <w:tc>
          <w:tcPr>
            <w:tcW w:w="182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lang w:val="en-US" w:eastAsia="zh-CN"/>
              </w:rPr>
            </w:pPr>
            <w:r>
              <w:rPr>
                <w:rFonts w:hint="eastAsia" w:ascii="仿宋" w:hAnsi="仿宋" w:eastAsia="仿宋" w:cs="仿宋"/>
                <w:color w:val="000000"/>
                <w:kern w:val="0"/>
                <w:sz w:val="21"/>
                <w:szCs w:val="21"/>
                <w:lang w:bidi="ar"/>
              </w:rPr>
              <w:t>省级一流专业</w:t>
            </w:r>
            <w:r>
              <w:rPr>
                <w:rFonts w:hint="eastAsia" w:ascii="仿宋" w:hAnsi="仿宋" w:eastAsia="仿宋" w:cs="仿宋"/>
                <w:color w:val="000000"/>
                <w:kern w:val="0"/>
                <w:sz w:val="21"/>
                <w:szCs w:val="21"/>
                <w:lang w:eastAsia="zh-CN" w:bidi="ar"/>
              </w:rPr>
              <w:t>验收</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val="en-US" w:eastAsia="zh-CN" w:bidi="ar"/>
              </w:rPr>
              <w:t>1</w:t>
            </w:r>
          </w:p>
        </w:tc>
        <w:tc>
          <w:tcPr>
            <w:tcW w:w="74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val="en-US" w:eastAsia="zh-CN" w:bidi="ar"/>
              </w:rPr>
              <w:t>2</w:t>
            </w:r>
          </w:p>
        </w:tc>
        <w:tc>
          <w:tcPr>
            <w:tcW w:w="96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约束性</w:t>
            </w:r>
          </w:p>
        </w:tc>
        <w:tc>
          <w:tcPr>
            <w:tcW w:w="1111"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尹向东</w:t>
            </w:r>
          </w:p>
        </w:tc>
        <w:tc>
          <w:tcPr>
            <w:tcW w:w="739"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5</w:t>
            </w:r>
          </w:p>
        </w:tc>
        <w:tc>
          <w:tcPr>
            <w:tcW w:w="1385"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专业建设</w:t>
            </w:r>
          </w:p>
        </w:tc>
        <w:tc>
          <w:tcPr>
            <w:tcW w:w="182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lang w:eastAsia="zh-CN"/>
              </w:rPr>
            </w:pPr>
            <w:r>
              <w:rPr>
                <w:rFonts w:hint="eastAsia" w:ascii="仿宋" w:hAnsi="仿宋" w:eastAsia="仿宋" w:cs="仿宋"/>
                <w:color w:val="000000"/>
                <w:kern w:val="0"/>
                <w:sz w:val="21"/>
                <w:szCs w:val="21"/>
                <w:lang w:bidi="ar"/>
              </w:rPr>
              <w:t>通过工程教育认证专业</w:t>
            </w:r>
            <w:r>
              <w:rPr>
                <w:rFonts w:hint="eastAsia" w:ascii="仿宋" w:hAnsi="仿宋" w:eastAsia="仿宋" w:cs="仿宋"/>
                <w:color w:val="000000"/>
                <w:kern w:val="0"/>
                <w:sz w:val="21"/>
                <w:szCs w:val="21"/>
                <w:lang w:eastAsia="zh-CN" w:bidi="ar"/>
              </w:rPr>
              <w:t>数量</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0</w:t>
            </w:r>
          </w:p>
        </w:tc>
        <w:tc>
          <w:tcPr>
            <w:tcW w:w="74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w:t>
            </w:r>
          </w:p>
        </w:tc>
        <w:tc>
          <w:tcPr>
            <w:tcW w:w="96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预期性</w:t>
            </w:r>
          </w:p>
        </w:tc>
        <w:tc>
          <w:tcPr>
            <w:tcW w:w="1111"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尹向东</w:t>
            </w:r>
          </w:p>
        </w:tc>
        <w:tc>
          <w:tcPr>
            <w:tcW w:w="739"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6</w:t>
            </w:r>
          </w:p>
        </w:tc>
        <w:tc>
          <w:tcPr>
            <w:tcW w:w="1385"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专业建设</w:t>
            </w:r>
          </w:p>
        </w:tc>
        <w:tc>
          <w:tcPr>
            <w:tcW w:w="182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lang w:eastAsia="zh-CN"/>
              </w:rPr>
            </w:pPr>
            <w:r>
              <w:rPr>
                <w:rFonts w:hint="eastAsia" w:ascii="仿宋" w:hAnsi="仿宋" w:eastAsia="仿宋" w:cs="仿宋"/>
                <w:color w:val="000000"/>
                <w:kern w:val="0"/>
                <w:sz w:val="21"/>
                <w:szCs w:val="21"/>
                <w:lang w:bidi="ar"/>
              </w:rPr>
              <w:t>受理工程教育认证专业</w:t>
            </w:r>
            <w:r>
              <w:rPr>
                <w:rFonts w:hint="eastAsia" w:ascii="仿宋" w:hAnsi="仿宋" w:eastAsia="仿宋" w:cs="仿宋"/>
                <w:color w:val="000000"/>
                <w:kern w:val="0"/>
                <w:sz w:val="21"/>
                <w:szCs w:val="21"/>
                <w:lang w:eastAsia="zh-CN" w:bidi="ar"/>
              </w:rPr>
              <w:t>数量</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0</w:t>
            </w:r>
          </w:p>
        </w:tc>
        <w:tc>
          <w:tcPr>
            <w:tcW w:w="74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2</w:t>
            </w:r>
          </w:p>
        </w:tc>
        <w:tc>
          <w:tcPr>
            <w:tcW w:w="96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预期性</w:t>
            </w:r>
          </w:p>
        </w:tc>
        <w:tc>
          <w:tcPr>
            <w:tcW w:w="1111"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尹向东</w:t>
            </w:r>
          </w:p>
        </w:tc>
        <w:tc>
          <w:tcPr>
            <w:tcW w:w="739"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7</w:t>
            </w:r>
          </w:p>
        </w:tc>
        <w:tc>
          <w:tcPr>
            <w:tcW w:w="1385"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课程建设</w:t>
            </w:r>
          </w:p>
        </w:tc>
        <w:tc>
          <w:tcPr>
            <w:tcW w:w="182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国家级一流课程</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val="en-US" w:eastAsia="zh-CN" w:bidi="ar"/>
              </w:rPr>
              <w:t>1</w:t>
            </w:r>
          </w:p>
        </w:tc>
        <w:tc>
          <w:tcPr>
            <w:tcW w:w="74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val="en-US" w:eastAsia="zh-CN" w:bidi="ar"/>
              </w:rPr>
              <w:t>2</w:t>
            </w:r>
          </w:p>
        </w:tc>
        <w:tc>
          <w:tcPr>
            <w:tcW w:w="96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预期性</w:t>
            </w:r>
          </w:p>
        </w:tc>
        <w:tc>
          <w:tcPr>
            <w:tcW w:w="1111"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张彬</w:t>
            </w:r>
          </w:p>
        </w:tc>
        <w:tc>
          <w:tcPr>
            <w:tcW w:w="739"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8</w:t>
            </w:r>
          </w:p>
        </w:tc>
        <w:tc>
          <w:tcPr>
            <w:tcW w:w="1385"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课程建设</w:t>
            </w:r>
          </w:p>
        </w:tc>
        <w:tc>
          <w:tcPr>
            <w:tcW w:w="182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省级一流课程</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2</w:t>
            </w:r>
          </w:p>
        </w:tc>
        <w:tc>
          <w:tcPr>
            <w:tcW w:w="74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6</w:t>
            </w:r>
          </w:p>
        </w:tc>
        <w:tc>
          <w:tcPr>
            <w:tcW w:w="96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约束性</w:t>
            </w:r>
          </w:p>
        </w:tc>
        <w:tc>
          <w:tcPr>
            <w:tcW w:w="1111"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张彬</w:t>
            </w:r>
          </w:p>
        </w:tc>
        <w:tc>
          <w:tcPr>
            <w:tcW w:w="739"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i w:val="0"/>
                <w:color w:val="000000"/>
                <w:kern w:val="0"/>
                <w:sz w:val="21"/>
                <w:szCs w:val="21"/>
                <w:u w:val="none"/>
                <w:lang w:val="en-US" w:eastAsia="zh-CN" w:bidi="ar"/>
              </w:rPr>
              <w:t>9</w:t>
            </w:r>
          </w:p>
        </w:tc>
        <w:tc>
          <w:tcPr>
            <w:tcW w:w="1385"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课程建设</w:t>
            </w:r>
          </w:p>
        </w:tc>
        <w:tc>
          <w:tcPr>
            <w:tcW w:w="182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优秀教材</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2</w:t>
            </w:r>
          </w:p>
        </w:tc>
        <w:tc>
          <w:tcPr>
            <w:tcW w:w="74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4</w:t>
            </w:r>
          </w:p>
        </w:tc>
        <w:tc>
          <w:tcPr>
            <w:tcW w:w="96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预期性</w:t>
            </w:r>
          </w:p>
        </w:tc>
        <w:tc>
          <w:tcPr>
            <w:tcW w:w="1111"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张彬</w:t>
            </w:r>
          </w:p>
        </w:tc>
        <w:tc>
          <w:tcPr>
            <w:tcW w:w="739"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10</w:t>
            </w:r>
          </w:p>
        </w:tc>
        <w:tc>
          <w:tcPr>
            <w:tcW w:w="1385"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highlight w:val="none"/>
                <w:lang w:bidi="ar"/>
              </w:rPr>
              <w:t>师资建设</w:t>
            </w:r>
          </w:p>
        </w:tc>
        <w:tc>
          <w:tcPr>
            <w:tcW w:w="182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专任教师人数</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50</w:t>
            </w:r>
          </w:p>
        </w:tc>
        <w:tc>
          <w:tcPr>
            <w:tcW w:w="74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60</w:t>
            </w:r>
          </w:p>
        </w:tc>
        <w:tc>
          <w:tcPr>
            <w:tcW w:w="96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约束性</w:t>
            </w:r>
          </w:p>
        </w:tc>
        <w:tc>
          <w:tcPr>
            <w:tcW w:w="1111"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尹向东</w:t>
            </w:r>
          </w:p>
        </w:tc>
        <w:tc>
          <w:tcPr>
            <w:tcW w:w="739"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i w:val="0"/>
                <w:color w:val="000000"/>
                <w:kern w:val="0"/>
                <w:sz w:val="21"/>
                <w:szCs w:val="21"/>
                <w:u w:val="none"/>
                <w:lang w:val="en-US" w:eastAsia="zh-CN" w:bidi="ar"/>
              </w:rPr>
              <w:t>11</w:t>
            </w:r>
          </w:p>
        </w:tc>
        <w:tc>
          <w:tcPr>
            <w:tcW w:w="1385"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师资建设</w:t>
            </w:r>
          </w:p>
        </w:tc>
        <w:tc>
          <w:tcPr>
            <w:tcW w:w="182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专业教师“双师双能”型教师</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16</w:t>
            </w:r>
          </w:p>
        </w:tc>
        <w:tc>
          <w:tcPr>
            <w:tcW w:w="74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22</w:t>
            </w:r>
          </w:p>
        </w:tc>
        <w:tc>
          <w:tcPr>
            <w:tcW w:w="96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约束性</w:t>
            </w:r>
          </w:p>
        </w:tc>
        <w:tc>
          <w:tcPr>
            <w:tcW w:w="1111"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张彬</w:t>
            </w:r>
          </w:p>
        </w:tc>
        <w:tc>
          <w:tcPr>
            <w:tcW w:w="739"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12</w:t>
            </w:r>
          </w:p>
        </w:tc>
        <w:tc>
          <w:tcPr>
            <w:tcW w:w="1385"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师资建设</w:t>
            </w:r>
          </w:p>
        </w:tc>
        <w:tc>
          <w:tcPr>
            <w:tcW w:w="182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博士数量</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val="en-US" w:eastAsia="zh-CN" w:bidi="ar"/>
              </w:rPr>
              <w:t>4</w:t>
            </w:r>
          </w:p>
        </w:tc>
        <w:tc>
          <w:tcPr>
            <w:tcW w:w="74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15</w:t>
            </w:r>
          </w:p>
        </w:tc>
        <w:tc>
          <w:tcPr>
            <w:tcW w:w="96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约束性</w:t>
            </w:r>
          </w:p>
        </w:tc>
        <w:tc>
          <w:tcPr>
            <w:tcW w:w="1111"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尹向东</w:t>
            </w:r>
          </w:p>
        </w:tc>
        <w:tc>
          <w:tcPr>
            <w:tcW w:w="739"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13</w:t>
            </w:r>
          </w:p>
        </w:tc>
        <w:tc>
          <w:tcPr>
            <w:tcW w:w="1385"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师资建设</w:t>
            </w:r>
          </w:p>
        </w:tc>
        <w:tc>
          <w:tcPr>
            <w:tcW w:w="182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博士占教师比例</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8</w:t>
            </w:r>
            <w:r>
              <w:rPr>
                <w:rFonts w:hint="eastAsia" w:ascii="仿宋" w:hAnsi="仿宋" w:eastAsia="仿宋" w:cs="仿宋"/>
                <w:color w:val="000000"/>
                <w:kern w:val="0"/>
                <w:sz w:val="21"/>
                <w:szCs w:val="21"/>
                <w:lang w:bidi="ar"/>
              </w:rPr>
              <w:t>%</w:t>
            </w:r>
          </w:p>
        </w:tc>
        <w:tc>
          <w:tcPr>
            <w:tcW w:w="74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25</w:t>
            </w:r>
            <w:r>
              <w:rPr>
                <w:rFonts w:hint="eastAsia" w:ascii="仿宋" w:hAnsi="仿宋" w:eastAsia="仿宋" w:cs="仿宋"/>
                <w:color w:val="000000"/>
                <w:kern w:val="0"/>
                <w:sz w:val="21"/>
                <w:szCs w:val="21"/>
                <w:lang w:bidi="ar"/>
              </w:rPr>
              <w:t>%</w:t>
            </w:r>
          </w:p>
        </w:tc>
        <w:tc>
          <w:tcPr>
            <w:tcW w:w="96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约束性</w:t>
            </w:r>
          </w:p>
        </w:tc>
        <w:tc>
          <w:tcPr>
            <w:tcW w:w="1111"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尹向东</w:t>
            </w:r>
          </w:p>
        </w:tc>
        <w:tc>
          <w:tcPr>
            <w:tcW w:w="739"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14</w:t>
            </w:r>
          </w:p>
        </w:tc>
        <w:tc>
          <w:tcPr>
            <w:tcW w:w="1385"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师资建设</w:t>
            </w:r>
          </w:p>
        </w:tc>
        <w:tc>
          <w:tcPr>
            <w:tcW w:w="182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正高职称</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w:t>
            </w:r>
          </w:p>
        </w:tc>
        <w:tc>
          <w:tcPr>
            <w:tcW w:w="74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5</w:t>
            </w:r>
          </w:p>
        </w:tc>
        <w:tc>
          <w:tcPr>
            <w:tcW w:w="96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约束性</w:t>
            </w:r>
          </w:p>
        </w:tc>
        <w:tc>
          <w:tcPr>
            <w:tcW w:w="1111"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尹向东</w:t>
            </w:r>
          </w:p>
        </w:tc>
        <w:tc>
          <w:tcPr>
            <w:tcW w:w="739"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i w:val="0"/>
                <w:color w:val="000000"/>
                <w:kern w:val="0"/>
                <w:sz w:val="21"/>
                <w:szCs w:val="21"/>
                <w:u w:val="none"/>
                <w:lang w:val="en-US" w:eastAsia="zh-CN" w:bidi="ar"/>
              </w:rPr>
              <w:t>15</w:t>
            </w:r>
          </w:p>
        </w:tc>
        <w:tc>
          <w:tcPr>
            <w:tcW w:w="1385"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师资建设</w:t>
            </w:r>
          </w:p>
        </w:tc>
        <w:tc>
          <w:tcPr>
            <w:tcW w:w="182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教师获得省级以上教学竞赛奖</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eastAsia="zh-CN" w:bidi="ar"/>
              </w:rPr>
            </w:pPr>
            <w:r>
              <w:rPr>
                <w:rFonts w:hint="eastAsia" w:ascii="仿宋" w:hAnsi="仿宋" w:eastAsia="仿宋" w:cs="仿宋"/>
                <w:color w:val="000000"/>
                <w:kern w:val="0"/>
                <w:sz w:val="21"/>
                <w:szCs w:val="21"/>
                <w:highlight w:val="none"/>
                <w:lang w:val="en-US" w:eastAsia="zh-CN" w:bidi="ar"/>
              </w:rPr>
              <w:t>5</w:t>
            </w:r>
          </w:p>
        </w:tc>
        <w:tc>
          <w:tcPr>
            <w:tcW w:w="74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11</w:t>
            </w:r>
          </w:p>
        </w:tc>
        <w:tc>
          <w:tcPr>
            <w:tcW w:w="96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约束性</w:t>
            </w:r>
          </w:p>
        </w:tc>
        <w:tc>
          <w:tcPr>
            <w:tcW w:w="1111"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张彬</w:t>
            </w:r>
          </w:p>
        </w:tc>
        <w:tc>
          <w:tcPr>
            <w:tcW w:w="739"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16</w:t>
            </w:r>
          </w:p>
        </w:tc>
        <w:tc>
          <w:tcPr>
            <w:tcW w:w="1385"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学科建设</w:t>
            </w:r>
          </w:p>
        </w:tc>
        <w:tc>
          <w:tcPr>
            <w:tcW w:w="18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立项国家级课题</w:t>
            </w:r>
          </w:p>
        </w:tc>
        <w:tc>
          <w:tcPr>
            <w:tcW w:w="76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0</w:t>
            </w:r>
          </w:p>
        </w:tc>
        <w:tc>
          <w:tcPr>
            <w:tcW w:w="74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2</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约束性</w:t>
            </w:r>
          </w:p>
        </w:tc>
        <w:tc>
          <w:tcPr>
            <w:tcW w:w="111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罗恩韬</w:t>
            </w:r>
          </w:p>
        </w:tc>
        <w:tc>
          <w:tcPr>
            <w:tcW w:w="73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17</w:t>
            </w:r>
          </w:p>
        </w:tc>
        <w:tc>
          <w:tcPr>
            <w:tcW w:w="1385"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学科建设</w:t>
            </w:r>
          </w:p>
        </w:tc>
        <w:tc>
          <w:tcPr>
            <w:tcW w:w="18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立项省级应用特色学科</w:t>
            </w:r>
          </w:p>
        </w:tc>
        <w:tc>
          <w:tcPr>
            <w:tcW w:w="76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0</w:t>
            </w:r>
          </w:p>
        </w:tc>
        <w:tc>
          <w:tcPr>
            <w:tcW w:w="74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1</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预期性</w:t>
            </w:r>
          </w:p>
        </w:tc>
        <w:tc>
          <w:tcPr>
            <w:tcW w:w="111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罗恩韬</w:t>
            </w:r>
          </w:p>
        </w:tc>
        <w:tc>
          <w:tcPr>
            <w:tcW w:w="73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18</w:t>
            </w:r>
          </w:p>
        </w:tc>
        <w:tc>
          <w:tcPr>
            <w:tcW w:w="1385"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学科建设</w:t>
            </w:r>
          </w:p>
        </w:tc>
        <w:tc>
          <w:tcPr>
            <w:tcW w:w="18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立项省级学科平台（省级重点实验室、工程中心等）</w:t>
            </w:r>
          </w:p>
        </w:tc>
        <w:tc>
          <w:tcPr>
            <w:tcW w:w="76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0</w:t>
            </w:r>
          </w:p>
        </w:tc>
        <w:tc>
          <w:tcPr>
            <w:tcW w:w="74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1</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预期性</w:t>
            </w:r>
          </w:p>
        </w:tc>
        <w:tc>
          <w:tcPr>
            <w:tcW w:w="111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罗恩韬</w:t>
            </w:r>
          </w:p>
        </w:tc>
        <w:tc>
          <w:tcPr>
            <w:tcW w:w="73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19</w:t>
            </w:r>
          </w:p>
        </w:tc>
        <w:tc>
          <w:tcPr>
            <w:tcW w:w="1385"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学科建设</w:t>
            </w:r>
          </w:p>
        </w:tc>
        <w:tc>
          <w:tcPr>
            <w:tcW w:w="18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省级科技奖</w:t>
            </w:r>
          </w:p>
        </w:tc>
        <w:tc>
          <w:tcPr>
            <w:tcW w:w="76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0</w:t>
            </w:r>
          </w:p>
        </w:tc>
        <w:tc>
          <w:tcPr>
            <w:tcW w:w="74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1</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约束性</w:t>
            </w:r>
          </w:p>
        </w:tc>
        <w:tc>
          <w:tcPr>
            <w:tcW w:w="111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罗恩韬</w:t>
            </w:r>
          </w:p>
        </w:tc>
        <w:tc>
          <w:tcPr>
            <w:tcW w:w="73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20</w:t>
            </w:r>
          </w:p>
        </w:tc>
        <w:tc>
          <w:tcPr>
            <w:tcW w:w="1385"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学科建设</w:t>
            </w:r>
          </w:p>
        </w:tc>
        <w:tc>
          <w:tcPr>
            <w:tcW w:w="18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省级人才称号</w:t>
            </w:r>
          </w:p>
        </w:tc>
        <w:tc>
          <w:tcPr>
            <w:tcW w:w="76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0</w:t>
            </w:r>
          </w:p>
        </w:tc>
        <w:tc>
          <w:tcPr>
            <w:tcW w:w="74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1</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预期性</w:t>
            </w:r>
          </w:p>
        </w:tc>
        <w:tc>
          <w:tcPr>
            <w:tcW w:w="111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罗恩韬</w:t>
            </w:r>
          </w:p>
        </w:tc>
        <w:tc>
          <w:tcPr>
            <w:tcW w:w="73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21</w:t>
            </w:r>
          </w:p>
        </w:tc>
        <w:tc>
          <w:tcPr>
            <w:tcW w:w="1385"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学科建设</w:t>
            </w:r>
          </w:p>
        </w:tc>
        <w:tc>
          <w:tcPr>
            <w:tcW w:w="18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联合培养硕士生</w:t>
            </w:r>
          </w:p>
        </w:tc>
        <w:tc>
          <w:tcPr>
            <w:tcW w:w="76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2</w:t>
            </w:r>
          </w:p>
        </w:tc>
        <w:tc>
          <w:tcPr>
            <w:tcW w:w="74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10</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约束性</w:t>
            </w:r>
          </w:p>
        </w:tc>
        <w:tc>
          <w:tcPr>
            <w:tcW w:w="111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罗恩韬</w:t>
            </w:r>
          </w:p>
        </w:tc>
        <w:tc>
          <w:tcPr>
            <w:tcW w:w="73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22</w:t>
            </w:r>
          </w:p>
        </w:tc>
        <w:tc>
          <w:tcPr>
            <w:tcW w:w="1385"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学科建设</w:t>
            </w:r>
          </w:p>
        </w:tc>
        <w:tc>
          <w:tcPr>
            <w:tcW w:w="18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获得发明专利数量</w:t>
            </w:r>
          </w:p>
        </w:tc>
        <w:tc>
          <w:tcPr>
            <w:tcW w:w="76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w:t>
            </w:r>
          </w:p>
        </w:tc>
        <w:tc>
          <w:tcPr>
            <w:tcW w:w="74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val="en-US" w:bidi="ar"/>
              </w:rPr>
            </w:pPr>
            <w:r>
              <w:rPr>
                <w:rFonts w:hint="eastAsia" w:ascii="仿宋" w:hAnsi="仿宋" w:eastAsia="仿宋" w:cs="仿宋"/>
                <w:i w:val="0"/>
                <w:color w:val="000000"/>
                <w:kern w:val="0"/>
                <w:sz w:val="21"/>
                <w:szCs w:val="21"/>
                <w:u w:val="none"/>
                <w:lang w:val="en-US" w:eastAsia="zh-CN" w:bidi="ar"/>
              </w:rPr>
              <w:t>10</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约束性</w:t>
            </w:r>
          </w:p>
        </w:tc>
        <w:tc>
          <w:tcPr>
            <w:tcW w:w="111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罗恩韬</w:t>
            </w:r>
          </w:p>
        </w:tc>
        <w:tc>
          <w:tcPr>
            <w:tcW w:w="73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23</w:t>
            </w:r>
          </w:p>
        </w:tc>
        <w:tc>
          <w:tcPr>
            <w:tcW w:w="1385"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学科建设</w:t>
            </w:r>
          </w:p>
        </w:tc>
        <w:tc>
          <w:tcPr>
            <w:tcW w:w="18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专利成功转化数量</w:t>
            </w:r>
          </w:p>
        </w:tc>
        <w:tc>
          <w:tcPr>
            <w:tcW w:w="76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74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3</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约束性</w:t>
            </w:r>
          </w:p>
        </w:tc>
        <w:tc>
          <w:tcPr>
            <w:tcW w:w="111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罗恩韬</w:t>
            </w:r>
          </w:p>
        </w:tc>
        <w:tc>
          <w:tcPr>
            <w:tcW w:w="73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24</w:t>
            </w:r>
          </w:p>
        </w:tc>
        <w:tc>
          <w:tcPr>
            <w:tcW w:w="1385"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学科建设</w:t>
            </w:r>
          </w:p>
        </w:tc>
        <w:tc>
          <w:tcPr>
            <w:tcW w:w="18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发表论文数量</w:t>
            </w:r>
          </w:p>
        </w:tc>
        <w:tc>
          <w:tcPr>
            <w:tcW w:w="76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20</w:t>
            </w:r>
          </w:p>
        </w:tc>
        <w:tc>
          <w:tcPr>
            <w:tcW w:w="74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25</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约束性</w:t>
            </w:r>
          </w:p>
        </w:tc>
        <w:tc>
          <w:tcPr>
            <w:tcW w:w="111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罗恩韬</w:t>
            </w:r>
          </w:p>
        </w:tc>
        <w:tc>
          <w:tcPr>
            <w:tcW w:w="73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25</w:t>
            </w:r>
          </w:p>
        </w:tc>
        <w:tc>
          <w:tcPr>
            <w:tcW w:w="1385"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学科建设</w:t>
            </w:r>
          </w:p>
        </w:tc>
        <w:tc>
          <w:tcPr>
            <w:tcW w:w="18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申报省级以上项目课题数量</w:t>
            </w:r>
          </w:p>
        </w:tc>
        <w:tc>
          <w:tcPr>
            <w:tcW w:w="76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w:t>
            </w:r>
          </w:p>
        </w:tc>
        <w:tc>
          <w:tcPr>
            <w:tcW w:w="74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15</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约束性</w:t>
            </w:r>
          </w:p>
        </w:tc>
        <w:tc>
          <w:tcPr>
            <w:tcW w:w="111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罗恩韬</w:t>
            </w:r>
          </w:p>
        </w:tc>
        <w:tc>
          <w:tcPr>
            <w:tcW w:w="73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i w:val="0"/>
                <w:color w:val="000000"/>
                <w:kern w:val="0"/>
                <w:sz w:val="21"/>
                <w:szCs w:val="21"/>
                <w:u w:val="none"/>
                <w:lang w:val="en-US" w:eastAsia="zh-CN" w:bidi="ar"/>
              </w:rPr>
              <w:t>26</w:t>
            </w:r>
          </w:p>
        </w:tc>
        <w:tc>
          <w:tcPr>
            <w:tcW w:w="1385"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教学平台建设</w:t>
            </w:r>
          </w:p>
        </w:tc>
        <w:tc>
          <w:tcPr>
            <w:tcW w:w="182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eastAsia="zh-CN" w:bidi="ar"/>
              </w:rPr>
            </w:pPr>
            <w:r>
              <w:rPr>
                <w:rFonts w:hint="eastAsia" w:ascii="仿宋" w:hAnsi="仿宋" w:eastAsia="仿宋" w:cs="仿宋"/>
                <w:color w:val="000000"/>
                <w:kern w:val="0"/>
                <w:sz w:val="21"/>
                <w:szCs w:val="21"/>
                <w:highlight w:val="none"/>
                <w:lang w:bidi="ar"/>
              </w:rPr>
              <w:t>省级以上教学平台项目</w:t>
            </w:r>
            <w:r>
              <w:rPr>
                <w:rFonts w:hint="eastAsia" w:ascii="仿宋" w:hAnsi="仿宋" w:eastAsia="仿宋" w:cs="仿宋"/>
                <w:color w:val="000000"/>
                <w:kern w:val="0"/>
                <w:sz w:val="21"/>
                <w:szCs w:val="21"/>
                <w:highlight w:val="none"/>
                <w:lang w:eastAsia="zh-CN" w:bidi="ar"/>
              </w:rPr>
              <w:t>数量</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5</w:t>
            </w:r>
          </w:p>
        </w:tc>
        <w:tc>
          <w:tcPr>
            <w:tcW w:w="74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8</w:t>
            </w:r>
          </w:p>
        </w:tc>
        <w:tc>
          <w:tcPr>
            <w:tcW w:w="96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约束性</w:t>
            </w:r>
          </w:p>
        </w:tc>
        <w:tc>
          <w:tcPr>
            <w:tcW w:w="1111"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张彬</w:t>
            </w:r>
          </w:p>
        </w:tc>
        <w:tc>
          <w:tcPr>
            <w:tcW w:w="739"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i w:val="0"/>
                <w:color w:val="000000"/>
                <w:kern w:val="0"/>
                <w:sz w:val="21"/>
                <w:szCs w:val="21"/>
                <w:u w:val="none"/>
                <w:lang w:val="en-US" w:eastAsia="zh-CN" w:bidi="ar"/>
              </w:rPr>
              <w:t>27</w:t>
            </w:r>
          </w:p>
        </w:tc>
        <w:tc>
          <w:tcPr>
            <w:tcW w:w="1385"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实验室建设</w:t>
            </w:r>
          </w:p>
        </w:tc>
        <w:tc>
          <w:tcPr>
            <w:tcW w:w="182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lang w:eastAsia="zh-CN"/>
              </w:rPr>
            </w:pPr>
            <w:r>
              <w:rPr>
                <w:rFonts w:hint="eastAsia" w:ascii="仿宋" w:hAnsi="仿宋" w:eastAsia="仿宋" w:cs="仿宋"/>
                <w:color w:val="000000"/>
                <w:kern w:val="0"/>
                <w:sz w:val="21"/>
                <w:szCs w:val="21"/>
                <w:highlight w:val="none"/>
                <w:lang w:bidi="ar"/>
              </w:rPr>
              <w:t>专业实验平台</w:t>
            </w:r>
            <w:r>
              <w:rPr>
                <w:rFonts w:hint="eastAsia" w:ascii="仿宋" w:hAnsi="仿宋" w:eastAsia="仿宋" w:cs="仿宋"/>
                <w:color w:val="000000"/>
                <w:kern w:val="0"/>
                <w:sz w:val="21"/>
                <w:szCs w:val="21"/>
                <w:highlight w:val="none"/>
                <w:lang w:eastAsia="zh-CN" w:bidi="ar"/>
              </w:rPr>
              <w:t>数量</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5</w:t>
            </w:r>
          </w:p>
        </w:tc>
        <w:tc>
          <w:tcPr>
            <w:tcW w:w="74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7</w:t>
            </w:r>
          </w:p>
        </w:tc>
        <w:tc>
          <w:tcPr>
            <w:tcW w:w="96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约束性</w:t>
            </w:r>
          </w:p>
        </w:tc>
        <w:tc>
          <w:tcPr>
            <w:tcW w:w="1111"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张彬</w:t>
            </w:r>
          </w:p>
        </w:tc>
        <w:tc>
          <w:tcPr>
            <w:tcW w:w="739"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i w:val="0"/>
                <w:color w:val="000000"/>
                <w:kern w:val="0"/>
                <w:sz w:val="21"/>
                <w:szCs w:val="21"/>
                <w:u w:val="none"/>
                <w:lang w:val="en-US" w:eastAsia="zh-CN" w:bidi="ar"/>
              </w:rPr>
              <w:t>28</w:t>
            </w:r>
          </w:p>
        </w:tc>
        <w:tc>
          <w:tcPr>
            <w:tcW w:w="1385"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实验室建设</w:t>
            </w:r>
          </w:p>
        </w:tc>
        <w:tc>
          <w:tcPr>
            <w:tcW w:w="182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lang w:eastAsia="zh-CN"/>
              </w:rPr>
            </w:pPr>
            <w:r>
              <w:rPr>
                <w:rFonts w:hint="eastAsia" w:ascii="仿宋" w:hAnsi="仿宋" w:eastAsia="仿宋" w:cs="仿宋"/>
                <w:color w:val="000000"/>
                <w:kern w:val="0"/>
                <w:sz w:val="21"/>
                <w:szCs w:val="21"/>
                <w:highlight w:val="none"/>
                <w:lang w:bidi="ar"/>
              </w:rPr>
              <w:t>企业工作室</w:t>
            </w:r>
            <w:r>
              <w:rPr>
                <w:rFonts w:hint="eastAsia" w:ascii="仿宋" w:hAnsi="仿宋" w:eastAsia="仿宋" w:cs="仿宋"/>
                <w:color w:val="000000"/>
                <w:kern w:val="0"/>
                <w:sz w:val="21"/>
                <w:szCs w:val="21"/>
                <w:highlight w:val="none"/>
                <w:lang w:eastAsia="zh-CN" w:bidi="ar"/>
              </w:rPr>
              <w:t>数量</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3</w:t>
            </w:r>
          </w:p>
        </w:tc>
        <w:tc>
          <w:tcPr>
            <w:tcW w:w="74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6</w:t>
            </w:r>
          </w:p>
        </w:tc>
        <w:tc>
          <w:tcPr>
            <w:tcW w:w="96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约束性</w:t>
            </w:r>
          </w:p>
        </w:tc>
        <w:tc>
          <w:tcPr>
            <w:tcW w:w="1111"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张彬</w:t>
            </w:r>
          </w:p>
        </w:tc>
        <w:tc>
          <w:tcPr>
            <w:tcW w:w="739"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i w:val="0"/>
                <w:color w:val="000000"/>
                <w:kern w:val="0"/>
                <w:sz w:val="21"/>
                <w:szCs w:val="21"/>
                <w:u w:val="none"/>
                <w:lang w:val="en-US" w:eastAsia="zh-CN" w:bidi="ar"/>
              </w:rPr>
              <w:t>29</w:t>
            </w:r>
          </w:p>
        </w:tc>
        <w:tc>
          <w:tcPr>
            <w:tcW w:w="1385"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实践教学</w:t>
            </w:r>
          </w:p>
        </w:tc>
        <w:tc>
          <w:tcPr>
            <w:tcW w:w="182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lang w:eastAsia="zh-CN"/>
              </w:rPr>
            </w:pPr>
            <w:r>
              <w:rPr>
                <w:rFonts w:hint="eastAsia" w:ascii="仿宋" w:hAnsi="仿宋" w:eastAsia="仿宋" w:cs="仿宋"/>
                <w:color w:val="000000"/>
                <w:kern w:val="0"/>
                <w:sz w:val="21"/>
                <w:szCs w:val="21"/>
                <w:highlight w:val="none"/>
                <w:lang w:bidi="ar"/>
              </w:rPr>
              <w:t>校外实习基地</w:t>
            </w:r>
            <w:r>
              <w:rPr>
                <w:rFonts w:hint="eastAsia" w:ascii="仿宋" w:hAnsi="仿宋" w:eastAsia="仿宋" w:cs="仿宋"/>
                <w:color w:val="000000"/>
                <w:kern w:val="0"/>
                <w:sz w:val="21"/>
                <w:szCs w:val="21"/>
                <w:highlight w:val="none"/>
                <w:lang w:eastAsia="zh-CN" w:bidi="ar"/>
              </w:rPr>
              <w:t>数量</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10</w:t>
            </w:r>
          </w:p>
        </w:tc>
        <w:tc>
          <w:tcPr>
            <w:tcW w:w="74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15</w:t>
            </w:r>
          </w:p>
        </w:tc>
        <w:tc>
          <w:tcPr>
            <w:tcW w:w="96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约束性</w:t>
            </w:r>
          </w:p>
        </w:tc>
        <w:tc>
          <w:tcPr>
            <w:tcW w:w="1111"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张彬</w:t>
            </w:r>
          </w:p>
        </w:tc>
        <w:tc>
          <w:tcPr>
            <w:tcW w:w="739"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i w:val="0"/>
                <w:color w:val="000000"/>
                <w:kern w:val="0"/>
                <w:sz w:val="21"/>
                <w:szCs w:val="21"/>
                <w:u w:val="none"/>
                <w:lang w:val="en-US" w:eastAsia="zh-CN" w:bidi="ar"/>
              </w:rPr>
              <w:t>30</w:t>
            </w:r>
          </w:p>
        </w:tc>
        <w:tc>
          <w:tcPr>
            <w:tcW w:w="1385"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创新创业</w:t>
            </w:r>
          </w:p>
        </w:tc>
        <w:tc>
          <w:tcPr>
            <w:tcW w:w="182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lang w:eastAsia="zh-CN"/>
              </w:rPr>
            </w:pPr>
            <w:r>
              <w:rPr>
                <w:rFonts w:hint="eastAsia" w:ascii="仿宋" w:hAnsi="仿宋" w:eastAsia="仿宋" w:cs="仿宋"/>
                <w:color w:val="000000"/>
                <w:kern w:val="0"/>
                <w:sz w:val="21"/>
                <w:szCs w:val="21"/>
                <w:highlight w:val="none"/>
                <w:lang w:bidi="ar"/>
              </w:rPr>
              <w:t>国家级创业实践项目、创新训练项目</w:t>
            </w:r>
            <w:r>
              <w:rPr>
                <w:rFonts w:hint="eastAsia" w:ascii="仿宋" w:hAnsi="仿宋" w:eastAsia="仿宋" w:cs="仿宋"/>
                <w:color w:val="000000"/>
                <w:kern w:val="0"/>
                <w:sz w:val="21"/>
                <w:szCs w:val="21"/>
                <w:highlight w:val="none"/>
                <w:lang w:eastAsia="zh-CN" w:bidi="ar"/>
              </w:rPr>
              <w:t>数量</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6</w:t>
            </w:r>
          </w:p>
        </w:tc>
        <w:tc>
          <w:tcPr>
            <w:tcW w:w="74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12</w:t>
            </w:r>
          </w:p>
        </w:tc>
        <w:tc>
          <w:tcPr>
            <w:tcW w:w="96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约束性</w:t>
            </w:r>
          </w:p>
        </w:tc>
        <w:tc>
          <w:tcPr>
            <w:tcW w:w="1111"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张彬</w:t>
            </w:r>
          </w:p>
        </w:tc>
        <w:tc>
          <w:tcPr>
            <w:tcW w:w="739"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i w:val="0"/>
                <w:color w:val="000000"/>
                <w:kern w:val="0"/>
                <w:sz w:val="21"/>
                <w:szCs w:val="21"/>
                <w:u w:val="none"/>
                <w:lang w:val="en-US" w:eastAsia="zh-CN" w:bidi="ar"/>
              </w:rPr>
              <w:t>31</w:t>
            </w:r>
          </w:p>
        </w:tc>
        <w:tc>
          <w:tcPr>
            <w:tcW w:w="1385"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创新创业</w:t>
            </w:r>
          </w:p>
        </w:tc>
        <w:tc>
          <w:tcPr>
            <w:tcW w:w="182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lang w:eastAsia="zh-CN"/>
              </w:rPr>
            </w:pPr>
            <w:r>
              <w:rPr>
                <w:rFonts w:hint="eastAsia" w:ascii="仿宋" w:hAnsi="仿宋" w:eastAsia="仿宋" w:cs="仿宋"/>
                <w:color w:val="000000"/>
                <w:kern w:val="0"/>
                <w:sz w:val="21"/>
                <w:szCs w:val="21"/>
                <w:highlight w:val="none"/>
                <w:lang w:bidi="ar"/>
              </w:rPr>
              <w:t>省级创业实践项目</w:t>
            </w:r>
            <w:r>
              <w:rPr>
                <w:rFonts w:hint="eastAsia" w:ascii="仿宋" w:hAnsi="仿宋" w:eastAsia="仿宋" w:cs="仿宋"/>
                <w:color w:val="000000"/>
                <w:kern w:val="0"/>
                <w:sz w:val="21"/>
                <w:szCs w:val="21"/>
                <w:highlight w:val="none"/>
                <w:lang w:eastAsia="zh-CN" w:bidi="ar"/>
              </w:rPr>
              <w:t>、</w:t>
            </w:r>
            <w:r>
              <w:rPr>
                <w:rFonts w:hint="eastAsia" w:ascii="仿宋" w:hAnsi="仿宋" w:eastAsia="仿宋" w:cs="仿宋"/>
                <w:color w:val="000000"/>
                <w:kern w:val="0"/>
                <w:sz w:val="21"/>
                <w:szCs w:val="21"/>
                <w:highlight w:val="none"/>
                <w:lang w:bidi="ar"/>
              </w:rPr>
              <w:t>创新训练项目</w:t>
            </w:r>
            <w:r>
              <w:rPr>
                <w:rFonts w:hint="eastAsia" w:ascii="仿宋" w:hAnsi="仿宋" w:eastAsia="仿宋" w:cs="仿宋"/>
                <w:color w:val="000000"/>
                <w:kern w:val="0"/>
                <w:sz w:val="21"/>
                <w:szCs w:val="21"/>
                <w:highlight w:val="none"/>
                <w:lang w:eastAsia="zh-CN" w:bidi="ar"/>
              </w:rPr>
              <w:t>数量</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10</w:t>
            </w:r>
          </w:p>
        </w:tc>
        <w:tc>
          <w:tcPr>
            <w:tcW w:w="74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20</w:t>
            </w:r>
          </w:p>
        </w:tc>
        <w:tc>
          <w:tcPr>
            <w:tcW w:w="96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约束性</w:t>
            </w:r>
          </w:p>
        </w:tc>
        <w:tc>
          <w:tcPr>
            <w:tcW w:w="1111"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张彬</w:t>
            </w:r>
          </w:p>
        </w:tc>
        <w:tc>
          <w:tcPr>
            <w:tcW w:w="739"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i w:val="0"/>
                <w:color w:val="000000"/>
                <w:kern w:val="0"/>
                <w:sz w:val="21"/>
                <w:szCs w:val="21"/>
                <w:u w:val="none"/>
                <w:lang w:val="en-US" w:eastAsia="zh-CN" w:bidi="ar"/>
              </w:rPr>
              <w:t>32</w:t>
            </w:r>
          </w:p>
        </w:tc>
        <w:tc>
          <w:tcPr>
            <w:tcW w:w="1385"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学科竞赛</w:t>
            </w:r>
          </w:p>
        </w:tc>
        <w:tc>
          <w:tcPr>
            <w:tcW w:w="182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lang w:eastAsia="zh-CN"/>
              </w:rPr>
            </w:pPr>
            <w:r>
              <w:rPr>
                <w:rFonts w:hint="eastAsia" w:ascii="仿宋" w:hAnsi="仿宋" w:eastAsia="仿宋" w:cs="仿宋"/>
                <w:color w:val="000000"/>
                <w:kern w:val="0"/>
                <w:sz w:val="21"/>
                <w:szCs w:val="21"/>
                <w:highlight w:val="none"/>
                <w:lang w:bidi="ar"/>
              </w:rPr>
              <w:t>国家级学科竞赛奖</w:t>
            </w:r>
            <w:r>
              <w:rPr>
                <w:rFonts w:hint="eastAsia" w:ascii="仿宋" w:hAnsi="仿宋" w:eastAsia="仿宋" w:cs="仿宋"/>
                <w:color w:val="000000"/>
                <w:kern w:val="0"/>
                <w:sz w:val="21"/>
                <w:szCs w:val="21"/>
                <w:highlight w:val="none"/>
                <w:lang w:eastAsia="zh-CN" w:bidi="ar"/>
              </w:rPr>
              <w:t>数量</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4</w:t>
            </w:r>
          </w:p>
        </w:tc>
        <w:tc>
          <w:tcPr>
            <w:tcW w:w="74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6</w:t>
            </w:r>
          </w:p>
        </w:tc>
        <w:tc>
          <w:tcPr>
            <w:tcW w:w="96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约束性</w:t>
            </w:r>
          </w:p>
        </w:tc>
        <w:tc>
          <w:tcPr>
            <w:tcW w:w="1111"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张彬</w:t>
            </w:r>
          </w:p>
        </w:tc>
        <w:tc>
          <w:tcPr>
            <w:tcW w:w="739"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i w:val="0"/>
                <w:color w:val="000000"/>
                <w:kern w:val="0"/>
                <w:sz w:val="21"/>
                <w:szCs w:val="21"/>
                <w:u w:val="none"/>
                <w:lang w:val="en-US" w:eastAsia="zh-CN" w:bidi="ar"/>
              </w:rPr>
              <w:t>33</w:t>
            </w:r>
          </w:p>
        </w:tc>
        <w:tc>
          <w:tcPr>
            <w:tcW w:w="1385"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学科竞赛</w:t>
            </w:r>
          </w:p>
        </w:tc>
        <w:tc>
          <w:tcPr>
            <w:tcW w:w="182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省级学科竞赛</w:t>
            </w:r>
            <w:r>
              <w:rPr>
                <w:rFonts w:hint="eastAsia" w:ascii="仿宋" w:hAnsi="仿宋" w:eastAsia="仿宋" w:cs="仿宋"/>
                <w:color w:val="000000"/>
                <w:kern w:val="0"/>
                <w:sz w:val="21"/>
                <w:szCs w:val="21"/>
                <w:highlight w:val="none"/>
                <w:lang w:eastAsia="zh-CN" w:bidi="ar"/>
              </w:rPr>
              <w:t>数量</w:t>
            </w:r>
          </w:p>
        </w:tc>
        <w:tc>
          <w:tcPr>
            <w:tcW w:w="760"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50</w:t>
            </w:r>
          </w:p>
        </w:tc>
        <w:tc>
          <w:tcPr>
            <w:tcW w:w="74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85</w:t>
            </w:r>
          </w:p>
        </w:tc>
        <w:tc>
          <w:tcPr>
            <w:tcW w:w="967"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约束性</w:t>
            </w:r>
          </w:p>
        </w:tc>
        <w:tc>
          <w:tcPr>
            <w:tcW w:w="1111"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张彬</w:t>
            </w:r>
          </w:p>
        </w:tc>
        <w:tc>
          <w:tcPr>
            <w:tcW w:w="739" w:type="dxa"/>
            <w:vAlign w:val="center"/>
          </w:tcPr>
          <w:p>
            <w:pPr>
              <w:keepNext w:val="0"/>
              <w:keepLines w:val="0"/>
              <w:pageBreakBefore w:val="0"/>
              <w:widowControl/>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color w:val="000000"/>
                <w:kern w:val="0"/>
                <w:sz w:val="21"/>
                <w:szCs w:val="21"/>
                <w:u w:val="none"/>
                <w:lang w:val="en-US" w:eastAsia="zh-CN" w:bidi="ar"/>
              </w:rPr>
              <w:t>34</w:t>
            </w:r>
          </w:p>
        </w:tc>
        <w:tc>
          <w:tcPr>
            <w:tcW w:w="1385"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color w:val="000000"/>
                <w:kern w:val="0"/>
                <w:sz w:val="21"/>
                <w:szCs w:val="21"/>
                <w:u w:val="none"/>
                <w:lang w:val="en-US" w:eastAsia="zh-CN" w:bidi="ar"/>
              </w:rPr>
              <w:t>党建引领</w:t>
            </w:r>
          </w:p>
        </w:tc>
        <w:tc>
          <w:tcPr>
            <w:tcW w:w="18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color w:val="000000"/>
                <w:kern w:val="0"/>
                <w:sz w:val="21"/>
                <w:szCs w:val="21"/>
                <w:u w:val="none"/>
                <w:lang w:val="en-US" w:eastAsia="zh-CN" w:bidi="ar"/>
              </w:rPr>
              <w:t>辅导员获全省辅导员能力素质大赛奖励数量</w:t>
            </w:r>
          </w:p>
        </w:tc>
        <w:tc>
          <w:tcPr>
            <w:tcW w:w="76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74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color w:val="000000"/>
                <w:kern w:val="0"/>
                <w:sz w:val="21"/>
                <w:szCs w:val="21"/>
                <w:u w:val="none"/>
                <w:lang w:val="en-US" w:eastAsia="zh-CN" w:bidi="ar"/>
              </w:rPr>
              <w:t>约束性</w:t>
            </w:r>
          </w:p>
        </w:tc>
        <w:tc>
          <w:tcPr>
            <w:tcW w:w="111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color w:val="000000"/>
                <w:kern w:val="0"/>
                <w:sz w:val="21"/>
                <w:szCs w:val="21"/>
                <w:u w:val="none"/>
                <w:lang w:val="en-US" w:eastAsia="zh-CN" w:bidi="ar"/>
              </w:rPr>
              <w:t>谢一民</w:t>
            </w:r>
          </w:p>
        </w:tc>
        <w:tc>
          <w:tcPr>
            <w:tcW w:w="73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color w:val="000000"/>
                <w:kern w:val="0"/>
                <w:sz w:val="21"/>
                <w:szCs w:val="21"/>
                <w:u w:val="none"/>
                <w:lang w:val="en-US" w:eastAsia="zh-CN"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color w:val="000000"/>
                <w:kern w:val="0"/>
                <w:sz w:val="21"/>
                <w:szCs w:val="21"/>
                <w:u w:val="none"/>
                <w:lang w:val="en-US" w:eastAsia="zh-CN" w:bidi="ar"/>
              </w:rPr>
              <w:t>35</w:t>
            </w:r>
          </w:p>
        </w:tc>
        <w:tc>
          <w:tcPr>
            <w:tcW w:w="1385"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color w:val="000000"/>
                <w:kern w:val="0"/>
                <w:sz w:val="21"/>
                <w:szCs w:val="21"/>
                <w:u w:val="none"/>
                <w:lang w:val="en-US" w:eastAsia="zh-CN" w:bidi="ar"/>
              </w:rPr>
              <w:t>党建引领</w:t>
            </w:r>
          </w:p>
        </w:tc>
        <w:tc>
          <w:tcPr>
            <w:tcW w:w="18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color w:val="000000"/>
                <w:kern w:val="0"/>
                <w:sz w:val="21"/>
                <w:szCs w:val="21"/>
                <w:u w:val="none"/>
                <w:lang w:val="en-US" w:eastAsia="zh-CN" w:bidi="ar"/>
              </w:rPr>
              <w:t>学生获得省级评优数量</w:t>
            </w:r>
          </w:p>
        </w:tc>
        <w:tc>
          <w:tcPr>
            <w:tcW w:w="76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w:t>
            </w:r>
          </w:p>
        </w:tc>
        <w:tc>
          <w:tcPr>
            <w:tcW w:w="74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color w:val="000000"/>
                <w:kern w:val="0"/>
                <w:sz w:val="21"/>
                <w:szCs w:val="21"/>
                <w:u w:val="none"/>
                <w:lang w:val="en-US" w:eastAsia="zh-CN" w:bidi="ar"/>
              </w:rPr>
              <w:t>约束性</w:t>
            </w:r>
          </w:p>
        </w:tc>
        <w:tc>
          <w:tcPr>
            <w:tcW w:w="111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color w:val="000000"/>
                <w:kern w:val="0"/>
                <w:sz w:val="21"/>
                <w:szCs w:val="21"/>
                <w:u w:val="none"/>
                <w:lang w:val="en-US" w:eastAsia="zh-CN" w:bidi="ar"/>
              </w:rPr>
              <w:t>谢一民</w:t>
            </w:r>
          </w:p>
        </w:tc>
        <w:tc>
          <w:tcPr>
            <w:tcW w:w="73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color w:val="000000"/>
                <w:kern w:val="0"/>
                <w:sz w:val="21"/>
                <w:szCs w:val="21"/>
                <w:u w:val="none"/>
                <w:lang w:val="en-US" w:eastAsia="zh-CN"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36</w:t>
            </w:r>
          </w:p>
        </w:tc>
        <w:tc>
          <w:tcPr>
            <w:tcW w:w="1385"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学生培养</w:t>
            </w:r>
          </w:p>
        </w:tc>
        <w:tc>
          <w:tcPr>
            <w:tcW w:w="18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考研报考率</w:t>
            </w:r>
          </w:p>
        </w:tc>
        <w:tc>
          <w:tcPr>
            <w:tcW w:w="76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15%</w:t>
            </w:r>
          </w:p>
        </w:tc>
        <w:tc>
          <w:tcPr>
            <w:tcW w:w="74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30%</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约束性</w:t>
            </w:r>
          </w:p>
        </w:tc>
        <w:tc>
          <w:tcPr>
            <w:tcW w:w="111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夏汉伟</w:t>
            </w:r>
          </w:p>
        </w:tc>
        <w:tc>
          <w:tcPr>
            <w:tcW w:w="73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37</w:t>
            </w:r>
          </w:p>
        </w:tc>
        <w:tc>
          <w:tcPr>
            <w:tcW w:w="1385"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学生培养</w:t>
            </w:r>
          </w:p>
        </w:tc>
        <w:tc>
          <w:tcPr>
            <w:tcW w:w="18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考研录取率</w:t>
            </w:r>
          </w:p>
        </w:tc>
        <w:tc>
          <w:tcPr>
            <w:tcW w:w="76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5%</w:t>
            </w:r>
          </w:p>
        </w:tc>
        <w:tc>
          <w:tcPr>
            <w:tcW w:w="74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10%</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约束性</w:t>
            </w:r>
          </w:p>
        </w:tc>
        <w:tc>
          <w:tcPr>
            <w:tcW w:w="111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夏汉伟</w:t>
            </w:r>
          </w:p>
        </w:tc>
        <w:tc>
          <w:tcPr>
            <w:tcW w:w="73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38</w:t>
            </w:r>
          </w:p>
        </w:tc>
        <w:tc>
          <w:tcPr>
            <w:tcW w:w="1385"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学生培养</w:t>
            </w:r>
          </w:p>
        </w:tc>
        <w:tc>
          <w:tcPr>
            <w:tcW w:w="18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毕业生就业率</w:t>
            </w:r>
          </w:p>
        </w:tc>
        <w:tc>
          <w:tcPr>
            <w:tcW w:w="76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89%</w:t>
            </w:r>
          </w:p>
        </w:tc>
        <w:tc>
          <w:tcPr>
            <w:tcW w:w="74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92%</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约束性</w:t>
            </w:r>
          </w:p>
        </w:tc>
        <w:tc>
          <w:tcPr>
            <w:tcW w:w="111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谢一民</w:t>
            </w:r>
          </w:p>
        </w:tc>
        <w:tc>
          <w:tcPr>
            <w:tcW w:w="73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color w:val="000000"/>
                <w:kern w:val="0"/>
                <w:sz w:val="21"/>
                <w:szCs w:val="21"/>
                <w:u w:val="none"/>
                <w:lang w:val="en-US" w:eastAsia="zh-CN" w:bidi="ar"/>
              </w:rPr>
              <w:t>2025</w:t>
            </w:r>
          </w:p>
        </w:tc>
      </w:tr>
    </w:tbl>
    <w:p>
      <w:pPr>
        <w:keepNext w:val="0"/>
        <w:keepLines w:val="0"/>
        <w:pageBreakBefore w:val="0"/>
        <w:kinsoku/>
        <w:wordWrap/>
        <w:overflowPunct/>
        <w:topLinePunct w:val="0"/>
        <w:autoSpaceDE/>
        <w:autoSpaceDN/>
        <w:bidi w:val="0"/>
        <w:adjustRightInd/>
        <w:snapToGrid/>
        <w:spacing w:beforeAutospacing="0" w:line="560" w:lineRule="exact"/>
        <w:ind w:right="0"/>
        <w:jc w:val="right"/>
        <w:rPr>
          <w:rFonts w:hint="eastAsia" w:ascii="黑体" w:hAnsi="黑体" w:eastAsia="黑体" w:cs="黑体"/>
          <w:sz w:val="30"/>
          <w:szCs w:val="30"/>
          <w:lang w:eastAsia="zh-CN"/>
        </w:rPr>
      </w:pPr>
    </w:p>
    <w:p>
      <w:pPr>
        <w:keepNext w:val="0"/>
        <w:keepLines w:val="0"/>
        <w:pageBreakBefore w:val="0"/>
        <w:kinsoku/>
        <w:wordWrap/>
        <w:overflowPunct/>
        <w:topLinePunct w:val="0"/>
        <w:autoSpaceDE/>
        <w:autoSpaceDN/>
        <w:bidi w:val="0"/>
        <w:adjustRightInd/>
        <w:snapToGrid/>
        <w:spacing w:beforeAutospacing="0" w:line="560" w:lineRule="exact"/>
        <w:ind w:right="0"/>
        <w:jc w:val="right"/>
        <w:rPr>
          <w:rFonts w:hint="eastAsia" w:ascii="黑体" w:hAnsi="黑体" w:eastAsia="黑体" w:cs="黑体"/>
          <w:sz w:val="30"/>
          <w:szCs w:val="30"/>
          <w:lang w:eastAsia="zh-CN"/>
        </w:rPr>
      </w:pPr>
    </w:p>
    <w:p>
      <w:pPr>
        <w:keepNext w:val="0"/>
        <w:keepLines w:val="0"/>
        <w:pageBreakBefore w:val="0"/>
        <w:kinsoku/>
        <w:wordWrap/>
        <w:overflowPunct/>
        <w:topLinePunct w:val="0"/>
        <w:autoSpaceDE/>
        <w:autoSpaceDN/>
        <w:bidi w:val="0"/>
        <w:adjustRightInd/>
        <w:snapToGrid/>
        <w:spacing w:beforeAutospacing="0" w:line="560" w:lineRule="exact"/>
        <w:ind w:right="0"/>
        <w:jc w:val="right"/>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9A64CE"/>
    <w:rsid w:val="01201956"/>
    <w:rsid w:val="01BA744F"/>
    <w:rsid w:val="031B7606"/>
    <w:rsid w:val="03811A1C"/>
    <w:rsid w:val="03833F32"/>
    <w:rsid w:val="03A907F0"/>
    <w:rsid w:val="05A55FB3"/>
    <w:rsid w:val="05F51DF4"/>
    <w:rsid w:val="065454AC"/>
    <w:rsid w:val="06783456"/>
    <w:rsid w:val="06CF3C2A"/>
    <w:rsid w:val="07C902F6"/>
    <w:rsid w:val="08A15BC6"/>
    <w:rsid w:val="08B02653"/>
    <w:rsid w:val="0970698A"/>
    <w:rsid w:val="0AF96C31"/>
    <w:rsid w:val="0B4D0647"/>
    <w:rsid w:val="0B7732C2"/>
    <w:rsid w:val="0BCD24F3"/>
    <w:rsid w:val="0CC222ED"/>
    <w:rsid w:val="0DE25399"/>
    <w:rsid w:val="0DE27B30"/>
    <w:rsid w:val="0E3D1735"/>
    <w:rsid w:val="0E9E5B1C"/>
    <w:rsid w:val="0F0D49D6"/>
    <w:rsid w:val="0FDC5212"/>
    <w:rsid w:val="103F70A9"/>
    <w:rsid w:val="107172BB"/>
    <w:rsid w:val="10C631DB"/>
    <w:rsid w:val="11DD2EBA"/>
    <w:rsid w:val="149C2932"/>
    <w:rsid w:val="15710D46"/>
    <w:rsid w:val="157F6306"/>
    <w:rsid w:val="15F17272"/>
    <w:rsid w:val="16E532DE"/>
    <w:rsid w:val="17F67312"/>
    <w:rsid w:val="185136E0"/>
    <w:rsid w:val="192D3135"/>
    <w:rsid w:val="19EA3C85"/>
    <w:rsid w:val="1B161E5A"/>
    <w:rsid w:val="1B6B152D"/>
    <w:rsid w:val="1D104636"/>
    <w:rsid w:val="1D5443E9"/>
    <w:rsid w:val="1D5744A0"/>
    <w:rsid w:val="1D605A86"/>
    <w:rsid w:val="20364133"/>
    <w:rsid w:val="20E850D7"/>
    <w:rsid w:val="2203747E"/>
    <w:rsid w:val="2241377D"/>
    <w:rsid w:val="23B759A8"/>
    <w:rsid w:val="24CC2791"/>
    <w:rsid w:val="279C417A"/>
    <w:rsid w:val="281335F4"/>
    <w:rsid w:val="28675E9B"/>
    <w:rsid w:val="28831CFC"/>
    <w:rsid w:val="2AF4798F"/>
    <w:rsid w:val="2B284B29"/>
    <w:rsid w:val="2B8D6493"/>
    <w:rsid w:val="2B917ADC"/>
    <w:rsid w:val="2CA721DA"/>
    <w:rsid w:val="2F3C698E"/>
    <w:rsid w:val="2FC877B0"/>
    <w:rsid w:val="305B435E"/>
    <w:rsid w:val="30C743FC"/>
    <w:rsid w:val="311A4E9D"/>
    <w:rsid w:val="329D6A1B"/>
    <w:rsid w:val="34055570"/>
    <w:rsid w:val="35A26247"/>
    <w:rsid w:val="35CF41B4"/>
    <w:rsid w:val="36E17FCB"/>
    <w:rsid w:val="37721D88"/>
    <w:rsid w:val="3A4B6CFF"/>
    <w:rsid w:val="3A6B6E84"/>
    <w:rsid w:val="3B7B0FA0"/>
    <w:rsid w:val="3D8C4D6C"/>
    <w:rsid w:val="3ED02591"/>
    <w:rsid w:val="3EDE62E3"/>
    <w:rsid w:val="40784D09"/>
    <w:rsid w:val="40B92832"/>
    <w:rsid w:val="40BC4142"/>
    <w:rsid w:val="42A668F6"/>
    <w:rsid w:val="43733295"/>
    <w:rsid w:val="43E42824"/>
    <w:rsid w:val="44E17299"/>
    <w:rsid w:val="45136067"/>
    <w:rsid w:val="46CE7F14"/>
    <w:rsid w:val="47C86B9D"/>
    <w:rsid w:val="48B13774"/>
    <w:rsid w:val="498E3D31"/>
    <w:rsid w:val="4A330BDB"/>
    <w:rsid w:val="4B1E4872"/>
    <w:rsid w:val="4DA21CB1"/>
    <w:rsid w:val="509C5862"/>
    <w:rsid w:val="52BC76DB"/>
    <w:rsid w:val="53343E48"/>
    <w:rsid w:val="537809EF"/>
    <w:rsid w:val="539A64CE"/>
    <w:rsid w:val="55CB58DF"/>
    <w:rsid w:val="56391EA8"/>
    <w:rsid w:val="56415F23"/>
    <w:rsid w:val="57AA0EEC"/>
    <w:rsid w:val="585613B6"/>
    <w:rsid w:val="59965597"/>
    <w:rsid w:val="59E410EB"/>
    <w:rsid w:val="5C7F5C20"/>
    <w:rsid w:val="5D576F6D"/>
    <w:rsid w:val="5D73747A"/>
    <w:rsid w:val="60FB3015"/>
    <w:rsid w:val="6339152A"/>
    <w:rsid w:val="633E1998"/>
    <w:rsid w:val="641E1F32"/>
    <w:rsid w:val="660E22FC"/>
    <w:rsid w:val="667E2D0C"/>
    <w:rsid w:val="66CE003A"/>
    <w:rsid w:val="68DA6CB6"/>
    <w:rsid w:val="693A1038"/>
    <w:rsid w:val="6A276CB4"/>
    <w:rsid w:val="6AA81275"/>
    <w:rsid w:val="6B085C78"/>
    <w:rsid w:val="6CD4642D"/>
    <w:rsid w:val="6D5567DC"/>
    <w:rsid w:val="6DA00329"/>
    <w:rsid w:val="6EAD7265"/>
    <w:rsid w:val="6EBD3909"/>
    <w:rsid w:val="6F2A6D83"/>
    <w:rsid w:val="70283A21"/>
    <w:rsid w:val="716E5435"/>
    <w:rsid w:val="72A528AC"/>
    <w:rsid w:val="72B8353F"/>
    <w:rsid w:val="73B13569"/>
    <w:rsid w:val="745145A3"/>
    <w:rsid w:val="749B2347"/>
    <w:rsid w:val="7774618C"/>
    <w:rsid w:val="78710135"/>
    <w:rsid w:val="790B7B03"/>
    <w:rsid w:val="7A142F15"/>
    <w:rsid w:val="7AB51F16"/>
    <w:rsid w:val="7D635E6A"/>
    <w:rsid w:val="7E9075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bidi="zh-CN"/>
    </w:rPr>
  </w:style>
  <w:style w:type="paragraph" w:styleId="3">
    <w:name w:val="Body Text Indent 2"/>
    <w:basedOn w:val="1"/>
    <w:qFormat/>
    <w:uiPriority w:val="0"/>
    <w:pPr>
      <w:spacing w:before="100" w:beforeAutospacing="1" w:after="120" w:line="480" w:lineRule="auto"/>
      <w:ind w:left="20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自评报告正文"/>
    <w:basedOn w:val="6"/>
    <w:qFormat/>
    <w:uiPriority w:val="99"/>
    <w:pPr>
      <w:widowControl/>
      <w:spacing w:before="100" w:after="100" w:line="360" w:lineRule="auto"/>
      <w:ind w:firstLine="643" w:firstLineChars="200"/>
    </w:pPr>
    <w:rPr>
      <w:rFonts w:ascii="Calibri" w:hAnsi="Calibri" w:eastAsia="仿宋"/>
      <w:kern w:val="0"/>
      <w:sz w:val="28"/>
      <w:szCs w:val="20"/>
    </w:rPr>
  </w:style>
  <w:style w:type="paragraph" w:customStyle="1" w:styleId="11">
    <w:name w:val="标准4"/>
    <w:basedOn w:val="1"/>
    <w:qFormat/>
    <w:uiPriority w:val="99"/>
    <w:pPr>
      <w:adjustRightInd w:val="0"/>
      <w:spacing w:before="120" w:after="120" w:line="312" w:lineRule="atLeast"/>
      <w:textAlignment w:val="baseline"/>
    </w:pPr>
    <w:rPr>
      <w:rFonts w:ascii="宋体" w:hAnsi="Times New Roman"/>
      <w:kern w:val="0"/>
      <w:szCs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Office_11.1.0.11115_F1E327BC-269C-435d-A152-05C5408002CA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2021-06-01T00:52:00Z</dcterms:created>
  <dc:creator>东东</dc:creator>
  <lastModifiedBy>黑雨</lastModifiedBy>
  <lastPrinted>2021-06-01T00:52:00Z</lastPrinted>
  <dcterms:modified xsi:type="dcterms:W3CDTF">2021-11-22T10:20:00Z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19037B61CE554B1A8C5A5DCC20F17971</vt:lpwstr>
  </property>
</Properties>
</file>