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bookmarkStart w:id="1" w:name="_GoBack"/>
      <w:bookmarkEnd w:id="1"/>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长仿宋体">
    <w:panose1 w:val="02010600000101010101"/>
    <w:charset w:val="86"/>
    <w:family w:val="auto"/>
    <w:pitch w:val="default"/>
    <w:sig w:usb0="00000001" w:usb1="080E08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uiPriority w:val="0"/>
    <w:rPr>
      <w:rFonts w:eastAsia="宋体"/>
      <w:kern w:val="2"/>
      <w:sz w:val="21"/>
    </w:rPr>
  </w:style>
  <w:style w:type="character" w:customStyle="1" w:styleId="17">
    <w:name w:val="批注主题 字符"/>
    <w:basedOn w:val="16"/>
    <w:link w:val="9"/>
    <w:uiPriority w:val="0"/>
    <w:rPr>
      <w:rFonts w:eastAsia="宋体"/>
      <w:b/>
      <w:bCs/>
      <w:kern w:val="2"/>
      <w:sz w:val="21"/>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1908</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2024-03-07T00:43:00Z</dcterms:created>
  <dc:creator>房鸣</dc:creator>
  <cp:lastModifiedBy>skbzrk</cp:lastModifiedBy>
  <cp:lastPrinted>2024-04-08T08:37:00Z</cp:lastPrinted>
  <dcterms:modified xsi:type="dcterms:W3CDTF">2024-04-11T08:40:58Z</dcterms:modified>
  <cp:revision>180</cp:revision>
  <dc:title>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